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8" w:rsidRPr="005C7248" w:rsidRDefault="005C7248" w:rsidP="005C724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C7248">
        <w:rPr>
          <w:rFonts w:ascii="Times New Roman" w:hAnsi="Times New Roman"/>
          <w:sz w:val="28"/>
          <w:szCs w:val="28"/>
        </w:rPr>
        <w:t>Российская Федерация</w:t>
      </w:r>
    </w:p>
    <w:p w:rsidR="005C7248" w:rsidRPr="005C7248" w:rsidRDefault="005C7248" w:rsidP="005C724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C7248">
        <w:rPr>
          <w:rFonts w:ascii="Times New Roman" w:hAnsi="Times New Roman"/>
          <w:sz w:val="28"/>
          <w:szCs w:val="28"/>
        </w:rPr>
        <w:t>Ростовская область</w:t>
      </w:r>
    </w:p>
    <w:p w:rsidR="005C7248" w:rsidRPr="005C7248" w:rsidRDefault="005C7248" w:rsidP="005C724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C7248">
        <w:rPr>
          <w:rFonts w:ascii="Times New Roman" w:hAnsi="Times New Roman"/>
          <w:sz w:val="28"/>
          <w:szCs w:val="28"/>
        </w:rPr>
        <w:t>Сальский район</w:t>
      </w:r>
    </w:p>
    <w:p w:rsidR="005C7248" w:rsidRPr="005C7248" w:rsidRDefault="005C7248" w:rsidP="005C724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C724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C7248" w:rsidRPr="005C7248" w:rsidRDefault="005C7248" w:rsidP="005C724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C724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C7248" w:rsidRPr="005C7248" w:rsidRDefault="005C7248" w:rsidP="005C72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C7248" w:rsidRPr="005C7248" w:rsidRDefault="00DC0500" w:rsidP="005C72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DC0500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5C7248" w:rsidRPr="005C7248" w:rsidRDefault="005C7248" w:rsidP="005C72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5C7248">
        <w:rPr>
          <w:rFonts w:ascii="Times New Roman" w:hAnsi="Times New Roman" w:cs="Times New Roman"/>
          <w:b/>
          <w:spacing w:val="60"/>
          <w:sz w:val="36"/>
        </w:rPr>
        <w:t>ПОСТАНОВЛЕНИЕ</w:t>
      </w:r>
    </w:p>
    <w:p w:rsidR="005C7248" w:rsidRPr="005C7248" w:rsidRDefault="005C7248" w:rsidP="005C724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5C7248" w:rsidRPr="0013018A" w:rsidTr="00C45344">
        <w:tc>
          <w:tcPr>
            <w:tcW w:w="4819" w:type="dxa"/>
            <w:gridSpan w:val="2"/>
          </w:tcPr>
          <w:p w:rsidR="005C7248" w:rsidRPr="0013018A" w:rsidRDefault="005C7248" w:rsidP="001301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3018A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1301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018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30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018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  <w:gridSpan w:val="2"/>
          </w:tcPr>
          <w:p w:rsidR="005C7248" w:rsidRPr="0013018A" w:rsidRDefault="005C7248" w:rsidP="001301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13018A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1301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7248" w:rsidRPr="005C7248" w:rsidTr="00C45344">
        <w:tc>
          <w:tcPr>
            <w:tcW w:w="3555" w:type="dxa"/>
          </w:tcPr>
          <w:p w:rsidR="005C7248" w:rsidRPr="005C7248" w:rsidRDefault="005C7248" w:rsidP="005C72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</w:tcPr>
          <w:p w:rsidR="005C7248" w:rsidRPr="005C7248" w:rsidRDefault="005C7248" w:rsidP="005C72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7248"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5C7248" w:rsidRPr="005C7248" w:rsidRDefault="005C7248" w:rsidP="005C72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C7248" w:rsidRPr="005C7248" w:rsidRDefault="005C7248" w:rsidP="005C7248">
      <w:pPr>
        <w:shd w:val="clear" w:color="auto" w:fill="FFFFFF"/>
        <w:spacing w:after="0" w:line="240" w:lineRule="auto"/>
        <w:ind w:right="41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A24" w:rsidRPr="009E1A24" w:rsidRDefault="009E1A24" w:rsidP="00F17526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принятия решения</w:t>
      </w:r>
      <w:r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5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бюджетных инвестиций юридическим лицам, не являющимся муниципальными учреждениями и муниципальными унитарными предприятиями</w:t>
      </w:r>
      <w:r w:rsid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E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</w:p>
    <w:p w:rsidR="009E1A24" w:rsidRPr="009E1A24" w:rsidRDefault="009E1A24" w:rsidP="002C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C7385" w:rsidRPr="002C7385" w:rsidRDefault="009E1A24" w:rsidP="002C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1 статьи 80 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Федерации,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Российской Федерации от 27.12.2019</w:t>
      </w:r>
      <w:r w:rsidR="00B03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№479-ФЗ «О внесении изменений в Бюджетный кодекс Российской Федерации в части казначейского обслуживания и системы казначейских платежей»,</w:t>
      </w:r>
      <w:r w:rsidR="0074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C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руководствуясь Уставом м</w:t>
      </w:r>
      <w:r w:rsidR="009E53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униципального образования «</w:t>
      </w:r>
      <w:r w:rsidR="00564F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Кручено-Балковск</w:t>
      </w:r>
      <w:r w:rsidR="009E53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971B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E53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</w:t>
      </w:r>
      <w:r w:rsidR="00971B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E53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971B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E53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2C73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2C7385" w:rsidRPr="002C7385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</w:t>
      </w:r>
      <w:r w:rsidR="002C7385" w:rsidRPr="002C7385">
        <w:rPr>
          <w:rFonts w:ascii="Times New Roman" w:hAnsi="Times New Roman" w:cs="Times New Roman"/>
          <w:b/>
          <w:kern w:val="2"/>
          <w:sz w:val="28"/>
          <w:szCs w:val="28"/>
        </w:rPr>
        <w:t>ю:</w:t>
      </w:r>
    </w:p>
    <w:p w:rsidR="002C7385" w:rsidRPr="00F44636" w:rsidRDefault="002C7385" w:rsidP="002C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kern w:val="2"/>
          <w:sz w:val="24"/>
          <w:szCs w:val="24"/>
        </w:rPr>
      </w:pPr>
    </w:p>
    <w:p w:rsidR="009E1A24" w:rsidRDefault="009E1A24" w:rsidP="002C7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03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 предоставлении бюджетных инвестиций юридическим лицам</w:t>
      </w:r>
      <w:r w:rsid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являющимся муниципальными учреждениями и муниципальными унитарными предприятиями, из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7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="00F9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E9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385" w:rsidRPr="002C7385" w:rsidRDefault="002C7385" w:rsidP="00E955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5" w:history="1">
        <w:r w:rsidRPr="002C738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C7385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C7385">
          <w:rPr>
            <w:rStyle w:val="a6"/>
            <w:rFonts w:ascii="Times New Roman" w:hAnsi="Times New Roman" w:cs="Times New Roman"/>
            <w:sz w:val="28"/>
            <w:szCs w:val="28"/>
          </w:rPr>
          <w:t>кручено-балковскоесп.рф</w:t>
        </w:r>
        <w:proofErr w:type="spellEnd"/>
        <w:r w:rsidRPr="002C738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2C7385">
        <w:rPr>
          <w:rFonts w:ascii="Times New Roman" w:hAnsi="Times New Roman" w:cs="Times New Roman"/>
          <w:sz w:val="28"/>
          <w:szCs w:val="28"/>
        </w:rPr>
        <w:t>).</w:t>
      </w:r>
    </w:p>
    <w:p w:rsidR="002C7385" w:rsidRPr="002C7385" w:rsidRDefault="002C7385" w:rsidP="00564F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2C7385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обнародования.</w:t>
      </w:r>
    </w:p>
    <w:p w:rsidR="002C7385" w:rsidRPr="002C7385" w:rsidRDefault="002C7385" w:rsidP="00564F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C7385" w:rsidRDefault="002C7385" w:rsidP="00564F0B">
      <w:pPr>
        <w:widowControl w:val="0"/>
        <w:tabs>
          <w:tab w:val="left" w:pos="10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70A" w:rsidRPr="002C7385" w:rsidRDefault="00FE370A" w:rsidP="00564F0B">
      <w:pPr>
        <w:widowControl w:val="0"/>
        <w:tabs>
          <w:tab w:val="left" w:pos="10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385" w:rsidRPr="00377DF4" w:rsidRDefault="00E9553E" w:rsidP="00564F0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7385">
        <w:rPr>
          <w:rFonts w:ascii="Times New Roman" w:hAnsi="Times New Roman" w:cs="Times New Roman"/>
          <w:sz w:val="28"/>
          <w:szCs w:val="28"/>
        </w:rPr>
        <w:t>лава</w:t>
      </w:r>
      <w:r w:rsidR="002C7385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2C73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385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2C7385" w:rsidRDefault="002C7385" w:rsidP="00564F0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И.М. Степанцова</w:t>
      </w:r>
    </w:p>
    <w:p w:rsidR="00F44636" w:rsidRDefault="00F44636" w:rsidP="00564F0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2C7385" w:rsidRPr="002C7385" w:rsidRDefault="002C7385" w:rsidP="002C738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7385" w:rsidRPr="002C7385" w:rsidRDefault="002C7385" w:rsidP="002C738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7385" w:rsidRPr="002C7385" w:rsidRDefault="002C7385" w:rsidP="002C738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C7385" w:rsidRPr="002C7385" w:rsidRDefault="002C7385" w:rsidP="002C738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C7385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2C7385" w:rsidRPr="0013018A" w:rsidRDefault="002C7385" w:rsidP="002C738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018A">
        <w:rPr>
          <w:rFonts w:ascii="Times New Roman" w:hAnsi="Times New Roman" w:cs="Times New Roman"/>
          <w:sz w:val="28"/>
          <w:szCs w:val="28"/>
        </w:rPr>
        <w:t>от 2</w:t>
      </w:r>
      <w:r w:rsidR="0013018A">
        <w:rPr>
          <w:rFonts w:ascii="Times New Roman" w:hAnsi="Times New Roman" w:cs="Times New Roman"/>
          <w:sz w:val="28"/>
          <w:szCs w:val="28"/>
        </w:rPr>
        <w:t>9</w:t>
      </w:r>
      <w:r w:rsidRPr="0013018A">
        <w:rPr>
          <w:rFonts w:ascii="Times New Roman" w:hAnsi="Times New Roman" w:cs="Times New Roman"/>
          <w:sz w:val="28"/>
          <w:szCs w:val="28"/>
        </w:rPr>
        <w:t>.1</w:t>
      </w:r>
      <w:r w:rsidR="0013018A">
        <w:rPr>
          <w:rFonts w:ascii="Times New Roman" w:hAnsi="Times New Roman" w:cs="Times New Roman"/>
          <w:sz w:val="28"/>
          <w:szCs w:val="28"/>
        </w:rPr>
        <w:t>1</w:t>
      </w:r>
      <w:r w:rsidRPr="0013018A">
        <w:rPr>
          <w:rFonts w:ascii="Times New Roman" w:hAnsi="Times New Roman" w:cs="Times New Roman"/>
          <w:sz w:val="28"/>
          <w:szCs w:val="28"/>
        </w:rPr>
        <w:t>.2021 № 9</w:t>
      </w:r>
      <w:r w:rsidR="0013018A">
        <w:rPr>
          <w:rFonts w:ascii="Times New Roman" w:hAnsi="Times New Roman" w:cs="Times New Roman"/>
          <w:sz w:val="28"/>
          <w:szCs w:val="28"/>
        </w:rPr>
        <w:t>7</w:t>
      </w:r>
    </w:p>
    <w:p w:rsidR="005F4401" w:rsidRPr="002C7385" w:rsidRDefault="005F4401" w:rsidP="002C7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D2002" w:rsidRPr="00F44636" w:rsidRDefault="00F44636" w:rsidP="007D2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5F4401" w:rsidRPr="00F44636" w:rsidRDefault="005F4401" w:rsidP="007D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</w:t>
      </w:r>
      <w:r w:rsidR="00564F0B"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Кручено-Балковск</w:t>
      </w:r>
      <w:r w:rsidR="00284A46"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5F4401" w:rsidRPr="00F44636" w:rsidRDefault="005B30FC" w:rsidP="007D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4401"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положения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бюджетные инвестиции, решение).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распорядитель), ответственный за реализацию мероприятий муниципальных программ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(или) объект недвижимого имущества не включены в муниципальные программы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приоритетов, целей и задач социально-экономического развития муниципального образования «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исходя из документов стратегического планирова</w:t>
      </w:r>
      <w:r w:rsidR="001C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среднесрочный и долгосрочный периоды, а также документов территориального планирования муниципального образования «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оценки эффективности использования средств бюджета </w:t>
      </w:r>
      <w:r w:rsidR="001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капитальные вложения;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оценки влияния создания объекта капитального строительства на комплексное развитие территорий муниципального образования «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сельское поселение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D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земельных участков для строительства;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5F4401" w:rsidRDefault="005B30FC" w:rsidP="00F446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F4401"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проекта решения</w:t>
      </w:r>
    </w:p>
    <w:p w:rsidR="00F44636" w:rsidRPr="00F44636" w:rsidRDefault="00F44636" w:rsidP="00F446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Решение о предоставлении бюджетных инвестиций принимается в форме постановления Администрации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одной сфере деятельности Главного распорядителя.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юридического лица, в отношении которого принимается решение о выделении бюджетных инвестиций;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Главного распорядителя;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застройщика или заказчика (заказчика-застройщика);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B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реализации инвестиционного проекта в рамках мероприятия муниципальных программ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пояснительной записки и финансово-экономическим обоснованием </w:t>
      </w:r>
      <w:r w:rsidR="00D43191" w:rsidRPr="0074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</w:t>
      </w:r>
      <w:r w:rsid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hyperlink r:id="rId6" w:anchor="Par45" w:history="1">
        <w:r w:rsidRPr="00D4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результаты такой интегральной оценки. Кроме того, предоставляются следующие документы: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r:id="rId7" w:anchor="Par68" w:history="1">
        <w:r w:rsidRPr="00D4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Обязательным условием согласования проекта решения </w:t>
      </w:r>
      <w:r w:rsid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положительное заключение об эффективности использования средств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5F4401" w:rsidRPr="00BF5A3C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отрицательного заключения проект решения подлежит доработке в соответствии с указаниями, содержащимися в заключении 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Собрания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решение осуществляется в соответствии с настоящим Порядком. При составлении проекта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E32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36" w:rsidRPr="007D2002" w:rsidRDefault="00F44636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01" w:rsidRDefault="00E32119" w:rsidP="00F446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F4401" w:rsidRPr="00F44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оформления договоров</w:t>
      </w:r>
    </w:p>
    <w:p w:rsidR="00F44636" w:rsidRPr="00F44636" w:rsidRDefault="00F44636" w:rsidP="00F4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в течение 3 месяцев после вступления в силу решения Собрания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1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E321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оформление договора участия.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предоставления бюджетных инвестиций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r:id="rId8" w:anchor="Par68" w:history="1">
        <w:r w:rsidRPr="00E321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предусмотренном в решении;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AA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на эти цели бюджетных инвестиций;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оформленных договоров участия служит основанием для непредставления бюджетных инвестиций из бюджета </w:t>
      </w:r>
      <w:r w:rsidR="00564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</w:t>
      </w:r>
      <w:r w:rsidR="00AA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поселения.</w:t>
      </w:r>
    </w:p>
    <w:p w:rsidR="005F4401" w:rsidRPr="007D2002" w:rsidRDefault="00BF5A3C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F4401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лицу.</w:t>
      </w:r>
    </w:p>
    <w:p w:rsidR="005F4401" w:rsidRPr="005F4401" w:rsidRDefault="005F4401" w:rsidP="005F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67EB" w:rsidRDefault="00A667EB"/>
    <w:sectPr w:rsidR="00A667EB" w:rsidSect="001B7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C51"/>
    <w:multiLevelType w:val="hybridMultilevel"/>
    <w:tmpl w:val="2D488044"/>
    <w:lvl w:ilvl="0" w:tplc="66F2B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41568"/>
    <w:rsid w:val="000C1904"/>
    <w:rsid w:val="000D7560"/>
    <w:rsid w:val="0013018A"/>
    <w:rsid w:val="00170CFC"/>
    <w:rsid w:val="00187180"/>
    <w:rsid w:val="001B77EE"/>
    <w:rsid w:val="001C0058"/>
    <w:rsid w:val="001F16CF"/>
    <w:rsid w:val="00284A46"/>
    <w:rsid w:val="002C7385"/>
    <w:rsid w:val="002D3B68"/>
    <w:rsid w:val="003F333D"/>
    <w:rsid w:val="003F349B"/>
    <w:rsid w:val="00471BA3"/>
    <w:rsid w:val="004F2427"/>
    <w:rsid w:val="00564F0B"/>
    <w:rsid w:val="00574590"/>
    <w:rsid w:val="005B30FC"/>
    <w:rsid w:val="005C7248"/>
    <w:rsid w:val="005F4401"/>
    <w:rsid w:val="00641568"/>
    <w:rsid w:val="006D166C"/>
    <w:rsid w:val="006D2213"/>
    <w:rsid w:val="007072D6"/>
    <w:rsid w:val="00744575"/>
    <w:rsid w:val="00746D1B"/>
    <w:rsid w:val="007D2002"/>
    <w:rsid w:val="007D251B"/>
    <w:rsid w:val="00971B79"/>
    <w:rsid w:val="0098283B"/>
    <w:rsid w:val="009E1A24"/>
    <w:rsid w:val="009E5399"/>
    <w:rsid w:val="009F16D8"/>
    <w:rsid w:val="00A41876"/>
    <w:rsid w:val="00A43243"/>
    <w:rsid w:val="00A667EB"/>
    <w:rsid w:val="00AA4C50"/>
    <w:rsid w:val="00AC0C37"/>
    <w:rsid w:val="00AE5592"/>
    <w:rsid w:val="00B03C00"/>
    <w:rsid w:val="00B3009C"/>
    <w:rsid w:val="00B700C5"/>
    <w:rsid w:val="00BF5A3C"/>
    <w:rsid w:val="00C71282"/>
    <w:rsid w:val="00C92F41"/>
    <w:rsid w:val="00CB4AE8"/>
    <w:rsid w:val="00CC28CE"/>
    <w:rsid w:val="00D35E61"/>
    <w:rsid w:val="00D43191"/>
    <w:rsid w:val="00DC0500"/>
    <w:rsid w:val="00E32119"/>
    <w:rsid w:val="00E639C4"/>
    <w:rsid w:val="00E9553E"/>
    <w:rsid w:val="00EA734E"/>
    <w:rsid w:val="00F17526"/>
    <w:rsid w:val="00F44636"/>
    <w:rsid w:val="00F80C6A"/>
    <w:rsid w:val="00F950CF"/>
    <w:rsid w:val="00FD013D"/>
    <w:rsid w:val="00FE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2213"/>
    <w:rPr>
      <w:color w:val="0000FF" w:themeColor="hyperlink"/>
      <w:u w:val="single"/>
    </w:rPr>
  </w:style>
  <w:style w:type="paragraph" w:customStyle="1" w:styleId="1">
    <w:name w:val="Без интервала1"/>
    <w:uiPriority w:val="99"/>
    <w:qFormat/>
    <w:rsid w:val="001B77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uiPriority w:val="99"/>
    <w:rsid w:val="002C7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14377&amp;num_str=1&amp;id_mat=353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sten.rkursk.ru/index.php?mun_obr=330&amp;sub_menus_id=14377&amp;num_str=1&amp;id_mat=353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14377&amp;num_str=1&amp;id_mat=353791" TargetMode="External"/><Relationship Id="rId5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pc-1</cp:lastModifiedBy>
  <cp:revision>7</cp:revision>
  <cp:lastPrinted>2021-11-18T05:38:00Z</cp:lastPrinted>
  <dcterms:created xsi:type="dcterms:W3CDTF">2021-11-18T05:26:00Z</dcterms:created>
  <dcterms:modified xsi:type="dcterms:W3CDTF">2021-11-29T07:00:00Z</dcterms:modified>
</cp:coreProperties>
</file>