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F54A24" w:rsidP="006A3E0F">
      <w:pPr>
        <w:jc w:val="center"/>
        <w:rPr>
          <w:b/>
          <w:sz w:val="16"/>
          <w:szCs w:val="16"/>
          <w:highlight w:val="yellow"/>
        </w:rPr>
      </w:pPr>
      <w:r w:rsidRPr="00F54A24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411289" w:rsidTr="00766AB3">
        <w:tc>
          <w:tcPr>
            <w:tcW w:w="4819" w:type="dxa"/>
            <w:gridSpan w:val="2"/>
          </w:tcPr>
          <w:p w:rsidR="006A3E0F" w:rsidRPr="00411289" w:rsidRDefault="006A3E0F" w:rsidP="00411289">
            <w:r w:rsidRPr="00411289">
              <w:rPr>
                <w:sz w:val="28"/>
                <w:szCs w:val="28"/>
              </w:rPr>
              <w:t xml:space="preserve">от </w:t>
            </w:r>
            <w:r w:rsidR="00411289">
              <w:rPr>
                <w:sz w:val="28"/>
                <w:szCs w:val="28"/>
              </w:rPr>
              <w:t>14</w:t>
            </w:r>
            <w:r w:rsidR="003F329C" w:rsidRPr="00411289">
              <w:rPr>
                <w:sz w:val="28"/>
                <w:szCs w:val="28"/>
              </w:rPr>
              <w:t>.</w:t>
            </w:r>
            <w:r w:rsidR="00814CD5" w:rsidRPr="00411289">
              <w:rPr>
                <w:sz w:val="28"/>
                <w:szCs w:val="28"/>
              </w:rPr>
              <w:t>0</w:t>
            </w:r>
            <w:r w:rsidR="00411289">
              <w:rPr>
                <w:sz w:val="28"/>
                <w:szCs w:val="28"/>
              </w:rPr>
              <w:t>2</w:t>
            </w:r>
            <w:r w:rsidR="003F329C" w:rsidRPr="00411289">
              <w:rPr>
                <w:sz w:val="28"/>
                <w:szCs w:val="28"/>
              </w:rPr>
              <w:t>.202</w:t>
            </w:r>
            <w:r w:rsidR="00411289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6A3E0F" w:rsidRPr="00411289" w:rsidRDefault="006A3E0F" w:rsidP="00411289">
            <w:pPr>
              <w:jc w:val="right"/>
            </w:pPr>
            <w:r w:rsidRPr="00411289">
              <w:rPr>
                <w:sz w:val="28"/>
                <w:szCs w:val="28"/>
              </w:rPr>
              <w:t xml:space="preserve">№ </w:t>
            </w:r>
            <w:r w:rsidR="00411289">
              <w:rPr>
                <w:sz w:val="28"/>
                <w:szCs w:val="28"/>
              </w:rPr>
              <w:t>15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CB520A">
        <w:rPr>
          <w:rFonts w:cs="Calibri"/>
          <w:sz w:val="28"/>
          <w:szCs w:val="28"/>
        </w:rPr>
        <w:t>25</w:t>
      </w:r>
      <w:r w:rsidR="002C1F55">
        <w:rPr>
          <w:rFonts w:cs="Calibri"/>
          <w:sz w:val="28"/>
          <w:szCs w:val="28"/>
        </w:rPr>
        <w:t>.11.2022</w:t>
      </w:r>
      <w:r>
        <w:rPr>
          <w:rFonts w:cs="Calibri"/>
          <w:sz w:val="28"/>
          <w:szCs w:val="28"/>
        </w:rPr>
        <w:t xml:space="preserve"> №</w:t>
      </w:r>
      <w:r w:rsidR="002C1F55">
        <w:rPr>
          <w:rFonts w:cs="Calibri"/>
          <w:sz w:val="28"/>
          <w:szCs w:val="28"/>
        </w:rPr>
        <w:t>12</w:t>
      </w:r>
      <w:r w:rsidR="00CB520A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5D490F" w:rsidRPr="00510D0A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5D490F" w:rsidRPr="00510D0A">
        <w:rPr>
          <w:bCs/>
          <w:sz w:val="28"/>
          <w:szCs w:val="28"/>
        </w:rPr>
        <w:t>«</w:t>
      </w:r>
      <w:r w:rsidR="00CB520A" w:rsidRPr="00C21B96">
        <w:rPr>
          <w:sz w:val="28"/>
          <w:szCs w:val="28"/>
        </w:rPr>
        <w:t>Предоставление земельного участка в аренду без проведения торгов</w:t>
      </w:r>
      <w:r w:rsidR="005D490F" w:rsidRPr="00510D0A">
        <w:rPr>
          <w:rFonts w:eastAsia="Calibri"/>
          <w:sz w:val="28"/>
          <w:szCs w:val="28"/>
          <w:lang w:eastAsia="en-US"/>
        </w:rPr>
        <w:t>»</w:t>
      </w:r>
      <w:r w:rsidR="007A457C">
        <w:rPr>
          <w:rFonts w:eastAsia="Calibri"/>
          <w:sz w:val="28"/>
          <w:szCs w:val="28"/>
          <w:lang w:eastAsia="en-US"/>
        </w:rPr>
        <w:t>, утвержденный</w:t>
      </w:r>
      <w:r>
        <w:rPr>
          <w:sz w:val="28"/>
          <w:szCs w:val="28"/>
        </w:rPr>
        <w:t xml:space="preserve"> постановление</w:t>
      </w:r>
      <w:r w:rsidR="007A457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Кручено-Балковского сельского </w:t>
      </w:r>
      <w:r w:rsidR="002C1F55" w:rsidRPr="002C1F55">
        <w:rPr>
          <w:rFonts w:cs="Calibri"/>
          <w:sz w:val="28"/>
          <w:szCs w:val="28"/>
        </w:rPr>
        <w:t xml:space="preserve">от </w:t>
      </w:r>
      <w:r w:rsidR="00CB520A">
        <w:rPr>
          <w:rFonts w:cs="Calibri"/>
          <w:sz w:val="28"/>
          <w:szCs w:val="28"/>
        </w:rPr>
        <w:t>25</w:t>
      </w:r>
      <w:r w:rsidR="002C1F55" w:rsidRPr="002C1F55">
        <w:rPr>
          <w:rFonts w:cs="Calibri"/>
          <w:sz w:val="28"/>
          <w:szCs w:val="28"/>
        </w:rPr>
        <w:t>.11.2022  №12</w:t>
      </w:r>
      <w:r w:rsidR="00CB520A">
        <w:rPr>
          <w:rFonts w:cs="Calibri"/>
          <w:sz w:val="28"/>
          <w:szCs w:val="28"/>
        </w:rPr>
        <w:t>9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7B5AA8" w:rsidRDefault="00163319" w:rsidP="007B5AA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подпункт 11 пункта 1.2 изложить в следующей редакции:</w:t>
      </w:r>
    </w:p>
    <w:p w:rsidR="00163319" w:rsidRDefault="00163319" w:rsidP="007B5AA8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«11)</w:t>
      </w:r>
      <w:r w:rsidR="0024236D">
        <w:rPr>
          <w:kern w:val="2"/>
          <w:sz w:val="28"/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8" w:anchor="dst563" w:history="1">
        <w:r>
          <w:rPr>
            <w:rStyle w:val="af"/>
            <w:color w:val="1A0DAB"/>
            <w:sz w:val="30"/>
            <w:szCs w:val="30"/>
            <w:shd w:val="clear" w:color="auto" w:fill="FFFFFF"/>
          </w:rPr>
          <w:t>пункте 2 статьи 39.9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 w:rsidR="0024236D" w:rsidRPr="00215130">
        <w:rPr>
          <w:sz w:val="28"/>
          <w:szCs w:val="28"/>
        </w:rPr>
        <w:t>ЗК РФ</w:t>
      </w:r>
      <w:r>
        <w:rPr>
          <w:color w:val="000000"/>
          <w:sz w:val="30"/>
          <w:szCs w:val="30"/>
          <w:shd w:val="clear" w:color="auto" w:fill="FFFFFF"/>
        </w:rPr>
        <w:t xml:space="preserve"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</w:t>
      </w:r>
      <w:r w:rsidR="0024236D" w:rsidRPr="00215130">
        <w:rPr>
          <w:sz w:val="28"/>
          <w:szCs w:val="28"/>
        </w:rPr>
        <w:t>ЗК РФ</w:t>
      </w:r>
      <w:r>
        <w:rPr>
          <w:color w:val="000000"/>
          <w:sz w:val="30"/>
          <w:szCs w:val="30"/>
          <w:shd w:val="clear" w:color="auto" w:fill="FFFFFF"/>
        </w:rPr>
        <w:t xml:space="preserve"> и при этом такой земельный участок не может находиться в частной собственности;</w:t>
      </w:r>
      <w:r>
        <w:rPr>
          <w:kern w:val="2"/>
          <w:sz w:val="28"/>
          <w:szCs w:val="28"/>
        </w:rPr>
        <w:t>».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7D" w:rsidRDefault="00F5617D" w:rsidP="00E1239E">
      <w:r>
        <w:separator/>
      </w:r>
    </w:p>
  </w:endnote>
  <w:endnote w:type="continuationSeparator" w:id="0">
    <w:p w:rsidR="00F5617D" w:rsidRDefault="00F5617D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7D" w:rsidRDefault="00F5617D" w:rsidP="00E1239E">
      <w:r>
        <w:separator/>
      </w:r>
    </w:p>
  </w:footnote>
  <w:footnote w:type="continuationSeparator" w:id="0">
    <w:p w:rsidR="00F5617D" w:rsidRDefault="00F5617D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11824"/>
    <w:rsid w:val="00014966"/>
    <w:rsid w:val="00015DA6"/>
    <w:rsid w:val="00030382"/>
    <w:rsid w:val="00050421"/>
    <w:rsid w:val="0005228C"/>
    <w:rsid w:val="00057E0C"/>
    <w:rsid w:val="00091FED"/>
    <w:rsid w:val="000940FD"/>
    <w:rsid w:val="000C5D2F"/>
    <w:rsid w:val="000E0535"/>
    <w:rsid w:val="000E1213"/>
    <w:rsid w:val="000F7AEA"/>
    <w:rsid w:val="000F7C14"/>
    <w:rsid w:val="00103740"/>
    <w:rsid w:val="001302B7"/>
    <w:rsid w:val="00130D96"/>
    <w:rsid w:val="00161B83"/>
    <w:rsid w:val="00163319"/>
    <w:rsid w:val="00163FE3"/>
    <w:rsid w:val="001821F0"/>
    <w:rsid w:val="001F2C36"/>
    <w:rsid w:val="001F7FED"/>
    <w:rsid w:val="00223AFC"/>
    <w:rsid w:val="0024236D"/>
    <w:rsid w:val="00251138"/>
    <w:rsid w:val="002721C5"/>
    <w:rsid w:val="0027428F"/>
    <w:rsid w:val="002C1F55"/>
    <w:rsid w:val="002C6CF3"/>
    <w:rsid w:val="002E0A8B"/>
    <w:rsid w:val="00370737"/>
    <w:rsid w:val="00391BB8"/>
    <w:rsid w:val="00394467"/>
    <w:rsid w:val="003A56BA"/>
    <w:rsid w:val="003F329C"/>
    <w:rsid w:val="00403194"/>
    <w:rsid w:val="00411289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336F"/>
    <w:rsid w:val="004D059E"/>
    <w:rsid w:val="004E17D0"/>
    <w:rsid w:val="004F44B4"/>
    <w:rsid w:val="00506537"/>
    <w:rsid w:val="005164B2"/>
    <w:rsid w:val="00523ED0"/>
    <w:rsid w:val="0056201F"/>
    <w:rsid w:val="0058714F"/>
    <w:rsid w:val="00590B34"/>
    <w:rsid w:val="005964B3"/>
    <w:rsid w:val="005D490F"/>
    <w:rsid w:val="005E289D"/>
    <w:rsid w:val="005F44CA"/>
    <w:rsid w:val="005F765F"/>
    <w:rsid w:val="006138DD"/>
    <w:rsid w:val="00622E1D"/>
    <w:rsid w:val="00653BF5"/>
    <w:rsid w:val="0066786B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A457C"/>
    <w:rsid w:val="007B5AA8"/>
    <w:rsid w:val="007D19C3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3351"/>
    <w:rsid w:val="008F6F4A"/>
    <w:rsid w:val="009363C5"/>
    <w:rsid w:val="00950E16"/>
    <w:rsid w:val="00953CF0"/>
    <w:rsid w:val="009617DA"/>
    <w:rsid w:val="00984102"/>
    <w:rsid w:val="00995A80"/>
    <w:rsid w:val="009A38BD"/>
    <w:rsid w:val="009B20EB"/>
    <w:rsid w:val="009B5028"/>
    <w:rsid w:val="009D5FE2"/>
    <w:rsid w:val="00A01F04"/>
    <w:rsid w:val="00A02382"/>
    <w:rsid w:val="00A031CA"/>
    <w:rsid w:val="00A12469"/>
    <w:rsid w:val="00A21645"/>
    <w:rsid w:val="00A303F8"/>
    <w:rsid w:val="00A324FA"/>
    <w:rsid w:val="00A4273E"/>
    <w:rsid w:val="00A83ABE"/>
    <w:rsid w:val="00A85542"/>
    <w:rsid w:val="00A91100"/>
    <w:rsid w:val="00AB0AC9"/>
    <w:rsid w:val="00AE6721"/>
    <w:rsid w:val="00B0577B"/>
    <w:rsid w:val="00B125C5"/>
    <w:rsid w:val="00B50FB1"/>
    <w:rsid w:val="00B53371"/>
    <w:rsid w:val="00B7765A"/>
    <w:rsid w:val="00BC3921"/>
    <w:rsid w:val="00BF4A88"/>
    <w:rsid w:val="00C35031"/>
    <w:rsid w:val="00C853EB"/>
    <w:rsid w:val="00CA737C"/>
    <w:rsid w:val="00CB301A"/>
    <w:rsid w:val="00CB520A"/>
    <w:rsid w:val="00CE431E"/>
    <w:rsid w:val="00CF61E1"/>
    <w:rsid w:val="00D84EA1"/>
    <w:rsid w:val="00E1239E"/>
    <w:rsid w:val="00E2332F"/>
    <w:rsid w:val="00E63EE1"/>
    <w:rsid w:val="00E74B77"/>
    <w:rsid w:val="00E9786A"/>
    <w:rsid w:val="00EA66F2"/>
    <w:rsid w:val="00ED06DE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54A24"/>
    <w:rsid w:val="00F5617D"/>
    <w:rsid w:val="00F82F5A"/>
    <w:rsid w:val="00F86123"/>
    <w:rsid w:val="00F93700"/>
    <w:rsid w:val="00FA28DD"/>
    <w:rsid w:val="00FB4699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163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787/a9c9d6fcbc95353cb9e3640f1004fae5c2111eb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04F36-F019-410E-9FC5-51E5B55C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5</cp:revision>
  <cp:lastPrinted>2024-02-14T11:49:00Z</cp:lastPrinted>
  <dcterms:created xsi:type="dcterms:W3CDTF">2024-01-19T05:51:00Z</dcterms:created>
  <dcterms:modified xsi:type="dcterms:W3CDTF">2024-02-14T11:49:00Z</dcterms:modified>
</cp:coreProperties>
</file>