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450" w:rsidRPr="002C608B" w:rsidRDefault="00E27450" w:rsidP="00E27450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Российская Федерация</w:t>
      </w:r>
    </w:p>
    <w:p w:rsidR="00E27450" w:rsidRPr="002C608B" w:rsidRDefault="00E27450" w:rsidP="00E27450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Ростовская область</w:t>
      </w:r>
    </w:p>
    <w:p w:rsidR="00E27450" w:rsidRPr="002C608B" w:rsidRDefault="00E27450" w:rsidP="00E27450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C608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2C608B">
        <w:rPr>
          <w:rFonts w:ascii="Times New Roman" w:hAnsi="Times New Roman"/>
          <w:sz w:val="28"/>
          <w:szCs w:val="28"/>
        </w:rPr>
        <w:t xml:space="preserve"> район</w:t>
      </w:r>
    </w:p>
    <w:p w:rsidR="00E27450" w:rsidRPr="002C608B" w:rsidRDefault="00E27450" w:rsidP="00E27450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27450" w:rsidRPr="002C608B" w:rsidRDefault="00E27450" w:rsidP="00E27450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Собрание депутатов Кручено-Балковского сельского поселения</w:t>
      </w:r>
    </w:p>
    <w:p w:rsidR="00E27450" w:rsidRPr="002C608B" w:rsidRDefault="00E27450" w:rsidP="00E27450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пятого созыва</w:t>
      </w:r>
    </w:p>
    <w:p w:rsidR="00E27450" w:rsidRPr="002C608B" w:rsidRDefault="00E27450" w:rsidP="00E27450">
      <w:pPr>
        <w:contextualSpacing/>
        <w:jc w:val="center"/>
        <w:rPr>
          <w:b/>
          <w:sz w:val="16"/>
          <w:szCs w:val="16"/>
        </w:rPr>
      </w:pPr>
    </w:p>
    <w:p w:rsidR="00E27450" w:rsidRPr="002C608B" w:rsidRDefault="002A380D" w:rsidP="00E27450">
      <w:pPr>
        <w:contextualSpacing/>
        <w:jc w:val="center"/>
        <w:rPr>
          <w:b/>
          <w:sz w:val="16"/>
          <w:szCs w:val="16"/>
        </w:rPr>
      </w:pPr>
      <w:r w:rsidRPr="002A380D">
        <w:rPr>
          <w:sz w:val="16"/>
          <w:szCs w:val="16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E27450" w:rsidRPr="002C608B" w:rsidRDefault="00E27450" w:rsidP="00E27450">
      <w:pPr>
        <w:contextualSpacing/>
        <w:jc w:val="center"/>
        <w:rPr>
          <w:b/>
          <w:spacing w:val="60"/>
          <w:sz w:val="36"/>
          <w:szCs w:val="36"/>
        </w:rPr>
      </w:pPr>
      <w:r w:rsidRPr="002C608B">
        <w:rPr>
          <w:b/>
          <w:spacing w:val="60"/>
          <w:sz w:val="36"/>
          <w:szCs w:val="36"/>
        </w:rPr>
        <w:t xml:space="preserve">РЕШЕНИЕ </w:t>
      </w:r>
    </w:p>
    <w:p w:rsidR="00E27450" w:rsidRPr="00A03DA4" w:rsidRDefault="00E27450" w:rsidP="00E27450">
      <w:pPr>
        <w:contextualSpacing/>
        <w:jc w:val="center"/>
        <w:rPr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27450" w:rsidRPr="00766FF1" w:rsidTr="005F7404">
        <w:tc>
          <w:tcPr>
            <w:tcW w:w="4742" w:type="dxa"/>
            <w:hideMark/>
          </w:tcPr>
          <w:p w:rsidR="00E27450" w:rsidRPr="00766FF1" w:rsidRDefault="00E27450" w:rsidP="00766FF1">
            <w:pPr>
              <w:contextualSpacing/>
              <w:rPr>
                <w:kern w:val="2"/>
                <w:sz w:val="28"/>
                <w:szCs w:val="28"/>
              </w:rPr>
            </w:pPr>
            <w:r w:rsidRPr="00766FF1">
              <w:rPr>
                <w:sz w:val="28"/>
                <w:szCs w:val="28"/>
              </w:rPr>
              <w:t xml:space="preserve">от </w:t>
            </w:r>
            <w:r w:rsidR="00766FF1">
              <w:rPr>
                <w:sz w:val="28"/>
                <w:szCs w:val="28"/>
              </w:rPr>
              <w:t>07</w:t>
            </w:r>
            <w:r w:rsidRPr="00766FF1">
              <w:rPr>
                <w:sz w:val="28"/>
                <w:szCs w:val="28"/>
              </w:rPr>
              <w:t>.0</w:t>
            </w:r>
            <w:r w:rsidR="00766FF1">
              <w:rPr>
                <w:sz w:val="28"/>
                <w:szCs w:val="28"/>
              </w:rPr>
              <w:t>8</w:t>
            </w:r>
            <w:r w:rsidRPr="00766FF1">
              <w:rPr>
                <w:sz w:val="28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E27450" w:rsidRPr="00766FF1" w:rsidRDefault="00E27450" w:rsidP="00766FF1">
            <w:pPr>
              <w:ind w:right="-108"/>
              <w:contextualSpacing/>
              <w:jc w:val="right"/>
              <w:rPr>
                <w:kern w:val="2"/>
                <w:sz w:val="28"/>
                <w:szCs w:val="28"/>
              </w:rPr>
            </w:pPr>
            <w:r w:rsidRPr="00766FF1">
              <w:rPr>
                <w:sz w:val="28"/>
                <w:szCs w:val="28"/>
              </w:rPr>
              <w:t>№ 1</w:t>
            </w:r>
            <w:r w:rsidR="00766FF1">
              <w:rPr>
                <w:sz w:val="28"/>
                <w:szCs w:val="28"/>
              </w:rPr>
              <w:t>46</w:t>
            </w:r>
          </w:p>
        </w:tc>
      </w:tr>
      <w:tr w:rsidR="00E27450" w:rsidRPr="002C608B" w:rsidTr="005F7404">
        <w:tc>
          <w:tcPr>
            <w:tcW w:w="9639" w:type="dxa"/>
            <w:gridSpan w:val="2"/>
            <w:hideMark/>
          </w:tcPr>
          <w:p w:rsidR="00E27450" w:rsidRPr="002C608B" w:rsidRDefault="00E27450" w:rsidP="005F7404">
            <w:pPr>
              <w:contextualSpacing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2C608B">
              <w:rPr>
                <w:sz w:val="28"/>
                <w:szCs w:val="28"/>
              </w:rPr>
              <w:t>с</w:t>
            </w:r>
            <w:proofErr w:type="gramEnd"/>
            <w:r w:rsidRPr="002C608B">
              <w:rPr>
                <w:sz w:val="28"/>
                <w:szCs w:val="28"/>
              </w:rPr>
              <w:t>. Крученая Балка</w:t>
            </w:r>
          </w:p>
        </w:tc>
      </w:tr>
    </w:tbl>
    <w:p w:rsidR="00E27450" w:rsidRDefault="00E27450" w:rsidP="00E27450">
      <w:pPr>
        <w:pStyle w:val="af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</w:t>
      </w:r>
      <w:r w:rsidR="00C74C31">
        <w:rPr>
          <w:b/>
          <w:sz w:val="28"/>
          <w:szCs w:val="28"/>
        </w:rPr>
        <w:t>Г</w:t>
      </w:r>
      <w:r w:rsidRPr="0033030C">
        <w:rPr>
          <w:b/>
          <w:sz w:val="28"/>
          <w:szCs w:val="28"/>
        </w:rPr>
        <w:t xml:space="preserve">лавы </w:t>
      </w:r>
      <w:r w:rsidR="00E27450">
        <w:rPr>
          <w:b/>
          <w:sz w:val="28"/>
          <w:szCs w:val="28"/>
        </w:rPr>
        <w:t>Кручено-Балковск</w:t>
      </w:r>
      <w:r w:rsidR="00153D35" w:rsidRPr="0033030C">
        <w:rPr>
          <w:b/>
          <w:sz w:val="28"/>
          <w:szCs w:val="28"/>
        </w:rPr>
        <w:t xml:space="preserve">ого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E27450" w:rsidRDefault="00A80B89" w:rsidP="00E27450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</w:t>
      </w:r>
      <w:r w:rsidR="00766FF1">
        <w:rPr>
          <w:sz w:val="28"/>
          <w:szCs w:val="28"/>
        </w:rPr>
        <w:t>30</w:t>
      </w:r>
      <w:r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E27450">
        <w:rPr>
          <w:sz w:val="28"/>
          <w:szCs w:val="28"/>
        </w:rPr>
        <w:t>Кручено-Балковск</w:t>
      </w:r>
      <w:r w:rsidR="00153D35" w:rsidRPr="0033030C">
        <w:rPr>
          <w:sz w:val="28"/>
          <w:szCs w:val="28"/>
        </w:rPr>
        <w:t>ое сельское поселение</w:t>
      </w:r>
      <w:r w:rsidR="00086CA3" w:rsidRPr="0033030C">
        <w:rPr>
          <w:sz w:val="28"/>
          <w:szCs w:val="28"/>
        </w:rPr>
        <w:t>»</w:t>
      </w:r>
      <w:r w:rsidR="00766FF1" w:rsidRPr="00766FF1">
        <w:rPr>
          <w:sz w:val="28"/>
          <w:szCs w:val="28"/>
        </w:rPr>
        <w:t xml:space="preserve"> </w:t>
      </w:r>
      <w:r w:rsidR="00766FF1" w:rsidRPr="00730915">
        <w:rPr>
          <w:sz w:val="28"/>
          <w:szCs w:val="28"/>
        </w:rPr>
        <w:t>Сальского района Ростовской области</w:t>
      </w:r>
      <w:r w:rsidR="00766FF1">
        <w:rPr>
          <w:sz w:val="28"/>
          <w:szCs w:val="28"/>
        </w:rPr>
        <w:t>, принятого решением Собрания депутатов Кручено-Балковского сельского поселения от 03.07.2024 № 140</w:t>
      </w:r>
      <w:proofErr w:type="gramEnd"/>
      <w:r w:rsidR="00766FF1">
        <w:rPr>
          <w:sz w:val="28"/>
          <w:szCs w:val="28"/>
        </w:rPr>
        <w:t xml:space="preserve"> «</w:t>
      </w:r>
      <w:r w:rsidR="00766FF1" w:rsidRPr="00766FF1">
        <w:rPr>
          <w:sz w:val="28"/>
          <w:szCs w:val="28"/>
        </w:rPr>
        <w:t>О принятии Устава муниципального образования "Кручено-Балковское сельское поселение" Сальского района Ростовской области</w:t>
      </w:r>
      <w:r w:rsidR="00766FF1">
        <w:rPr>
          <w:sz w:val="28"/>
          <w:szCs w:val="28"/>
        </w:rPr>
        <w:t>»</w:t>
      </w:r>
      <w:r w:rsidR="00086CA3" w:rsidRPr="0033030C">
        <w:rPr>
          <w:sz w:val="28"/>
          <w:szCs w:val="28"/>
        </w:rPr>
        <w:t xml:space="preserve"> </w:t>
      </w:r>
    </w:p>
    <w:p w:rsidR="00E27450" w:rsidRPr="009F29EE" w:rsidRDefault="00E27450" w:rsidP="00E27450">
      <w:pPr>
        <w:ind w:firstLine="708"/>
        <w:contextualSpacing/>
        <w:jc w:val="both"/>
        <w:rPr>
          <w:sz w:val="28"/>
          <w:szCs w:val="28"/>
        </w:rPr>
      </w:pPr>
    </w:p>
    <w:p w:rsidR="00E27450" w:rsidRPr="002C608B" w:rsidRDefault="00E27450" w:rsidP="00E27450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 xml:space="preserve">Собрание депутатов Кручено-Балковского </w:t>
      </w:r>
    </w:p>
    <w:p w:rsidR="00E27450" w:rsidRDefault="00E27450" w:rsidP="00E27450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сельского поселения решило: </w:t>
      </w:r>
    </w:p>
    <w:p w:rsidR="00E27450" w:rsidRPr="00F771ED" w:rsidRDefault="00E27450" w:rsidP="00E27450">
      <w:pPr>
        <w:rPr>
          <w:rFonts w:ascii="Arial" w:hAnsi="Arial" w:cs="Arial"/>
          <w:sz w:val="18"/>
          <w:szCs w:val="18"/>
        </w:rPr>
      </w:pPr>
    </w:p>
    <w:p w:rsidR="002E217C" w:rsidRPr="0033030C" w:rsidRDefault="002E217C" w:rsidP="00E27450">
      <w:pPr>
        <w:ind w:firstLine="839"/>
        <w:jc w:val="both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</w:t>
      </w:r>
      <w:r w:rsidR="00C74C31">
        <w:rPr>
          <w:sz w:val="28"/>
          <w:szCs w:val="28"/>
        </w:rPr>
        <w:t>Г</w:t>
      </w:r>
      <w:r w:rsidR="00153D35" w:rsidRPr="0033030C">
        <w:rPr>
          <w:sz w:val="28"/>
          <w:szCs w:val="28"/>
        </w:rPr>
        <w:t>лавы</w:t>
      </w:r>
      <w:r w:rsidR="00A80B89" w:rsidRPr="0033030C">
        <w:rPr>
          <w:sz w:val="28"/>
          <w:szCs w:val="28"/>
        </w:rPr>
        <w:t xml:space="preserve"> </w:t>
      </w:r>
      <w:r w:rsidR="00E27450">
        <w:rPr>
          <w:sz w:val="28"/>
          <w:szCs w:val="28"/>
        </w:rPr>
        <w:t>Кручено-Балковск</w:t>
      </w:r>
      <w:r w:rsidR="00153D35" w:rsidRPr="0033030C">
        <w:rPr>
          <w:sz w:val="28"/>
          <w:szCs w:val="28"/>
        </w:rPr>
        <w:t>ого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5A2134">
        <w:rPr>
          <w:sz w:val="28"/>
          <w:szCs w:val="28"/>
        </w:rPr>
        <w:t>(прилагается)</w:t>
      </w:r>
      <w:r w:rsidR="00A80B89" w:rsidRPr="0033030C">
        <w:rPr>
          <w:sz w:val="28"/>
          <w:szCs w:val="28"/>
        </w:rPr>
        <w:t>.</w:t>
      </w:r>
    </w:p>
    <w:p w:rsidR="00086CA3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E27450" w:rsidRDefault="00E27450" w:rsidP="00A15EA6">
      <w:pPr>
        <w:ind w:firstLine="709"/>
        <w:jc w:val="both"/>
        <w:rPr>
          <w:sz w:val="28"/>
          <w:szCs w:val="28"/>
        </w:rPr>
      </w:pPr>
    </w:p>
    <w:p w:rsidR="00E27450" w:rsidRDefault="00E27450" w:rsidP="00A15EA6">
      <w:pPr>
        <w:ind w:firstLine="709"/>
        <w:jc w:val="both"/>
        <w:rPr>
          <w:sz w:val="28"/>
          <w:szCs w:val="28"/>
        </w:rPr>
      </w:pPr>
    </w:p>
    <w:p w:rsidR="00E27450" w:rsidRPr="0033030C" w:rsidRDefault="00E27450" w:rsidP="00A15EA6">
      <w:pPr>
        <w:ind w:firstLine="709"/>
        <w:jc w:val="both"/>
        <w:rPr>
          <w:sz w:val="28"/>
          <w:szCs w:val="28"/>
        </w:rPr>
      </w:pPr>
    </w:p>
    <w:p w:rsidR="00E27450" w:rsidRPr="002C608B" w:rsidRDefault="00E27450" w:rsidP="00E27450">
      <w:pPr>
        <w:contextualSpacing/>
        <w:rPr>
          <w:sz w:val="28"/>
          <w:szCs w:val="28"/>
        </w:rPr>
      </w:pPr>
      <w:r w:rsidRPr="002C608B">
        <w:rPr>
          <w:sz w:val="28"/>
          <w:szCs w:val="28"/>
        </w:rPr>
        <w:t xml:space="preserve">Председатель Собрания депутатов – глава </w:t>
      </w:r>
    </w:p>
    <w:p w:rsidR="00E27450" w:rsidRDefault="00E2745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608B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E27450" w:rsidRDefault="00E2745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7450" w:rsidRDefault="00E2745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7450" w:rsidRDefault="00E2745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7450" w:rsidRDefault="00E2745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A2134" w:rsidRDefault="005A2134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7450" w:rsidRPr="00861377" w:rsidRDefault="00766FF1" w:rsidP="00E27450">
      <w:pPr>
        <w:autoSpaceDE w:val="0"/>
        <w:autoSpaceDN w:val="0"/>
        <w:ind w:left="5954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</w:t>
      </w:r>
    </w:p>
    <w:p w:rsidR="00E27450" w:rsidRPr="00735870" w:rsidRDefault="00E27450" w:rsidP="00E27450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решени</w:t>
      </w:r>
      <w:r w:rsidR="00766FF1">
        <w:rPr>
          <w:color w:val="000000" w:themeColor="text1"/>
          <w:sz w:val="28"/>
          <w:szCs w:val="28"/>
        </w:rPr>
        <w:t>ем</w:t>
      </w:r>
      <w:r w:rsidRPr="00735870">
        <w:rPr>
          <w:color w:val="000000" w:themeColor="text1"/>
          <w:sz w:val="28"/>
          <w:szCs w:val="28"/>
        </w:rPr>
        <w:t xml:space="preserve"> Собрания депутатов</w:t>
      </w:r>
    </w:p>
    <w:p w:rsidR="00E27450" w:rsidRPr="00735870" w:rsidRDefault="00E27450" w:rsidP="00E27450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E27450" w:rsidRPr="00735870" w:rsidRDefault="00E27450" w:rsidP="00E27450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E27450" w:rsidRPr="00766FF1" w:rsidRDefault="00E27450" w:rsidP="00E27450">
      <w:pPr>
        <w:autoSpaceDE w:val="0"/>
        <w:autoSpaceDN w:val="0"/>
        <w:ind w:left="5954" w:hanging="1134"/>
        <w:contextualSpacing/>
        <w:jc w:val="center"/>
        <w:rPr>
          <w:rFonts w:eastAsia="Calibri"/>
          <w:bCs/>
          <w:sz w:val="28"/>
          <w:szCs w:val="28"/>
        </w:rPr>
      </w:pPr>
      <w:r w:rsidRPr="00766FF1">
        <w:rPr>
          <w:rFonts w:eastAsia="Calibri"/>
          <w:bCs/>
          <w:sz w:val="28"/>
          <w:szCs w:val="28"/>
        </w:rPr>
        <w:t>от «</w:t>
      </w:r>
      <w:r w:rsidR="00766FF1">
        <w:rPr>
          <w:rFonts w:eastAsia="Calibri"/>
          <w:bCs/>
          <w:sz w:val="28"/>
          <w:szCs w:val="28"/>
        </w:rPr>
        <w:t>07</w:t>
      </w:r>
      <w:r w:rsidRPr="00766FF1">
        <w:rPr>
          <w:rFonts w:eastAsia="Calibri"/>
          <w:bCs/>
          <w:sz w:val="28"/>
          <w:szCs w:val="28"/>
        </w:rPr>
        <w:t>» а</w:t>
      </w:r>
      <w:r w:rsidR="00766FF1">
        <w:rPr>
          <w:rFonts w:eastAsia="Calibri"/>
          <w:bCs/>
          <w:sz w:val="28"/>
          <w:szCs w:val="28"/>
        </w:rPr>
        <w:t>вгуста</w:t>
      </w:r>
      <w:r w:rsidRPr="00766FF1">
        <w:rPr>
          <w:rFonts w:eastAsia="Calibri"/>
          <w:bCs/>
          <w:sz w:val="28"/>
          <w:szCs w:val="28"/>
        </w:rPr>
        <w:t xml:space="preserve"> 2024 № 1</w:t>
      </w:r>
      <w:r w:rsidR="00766FF1">
        <w:rPr>
          <w:rFonts w:eastAsia="Calibri"/>
          <w:bCs/>
          <w:sz w:val="28"/>
          <w:szCs w:val="28"/>
        </w:rPr>
        <w:t>46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C74C31">
        <w:rPr>
          <w:sz w:val="28"/>
          <w:szCs w:val="28"/>
        </w:rPr>
        <w:t>Г</w:t>
      </w:r>
      <w:r w:rsidR="00153D35" w:rsidRPr="0033030C">
        <w:rPr>
          <w:sz w:val="28"/>
          <w:szCs w:val="28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153D35" w:rsidRPr="0033030C">
        <w:rPr>
          <w:sz w:val="28"/>
          <w:szCs w:val="28"/>
        </w:rPr>
        <w:t xml:space="preserve">ого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C74C31">
        <w:rPr>
          <w:sz w:val="28"/>
          <w:szCs w:val="28"/>
        </w:rPr>
        <w:t>Г</w:t>
      </w:r>
      <w:r w:rsidR="006F6DCD" w:rsidRPr="0033030C">
        <w:rPr>
          <w:sz w:val="28"/>
          <w:szCs w:val="28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6F6DCD" w:rsidRPr="0033030C">
        <w:rPr>
          <w:sz w:val="28"/>
          <w:szCs w:val="28"/>
        </w:rPr>
        <w:t xml:space="preserve">ого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6F6DCD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74C31">
        <w:rPr>
          <w:rFonts w:ascii="Times New Roman" w:hAnsi="Times New Roman" w:cs="Times New Roman"/>
          <w:sz w:val="28"/>
          <w:szCs w:val="28"/>
        </w:rPr>
        <w:t>Сальского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6F6DCD" w:rsidRPr="0033030C">
        <w:rPr>
          <w:rFonts w:ascii="Times New Roman" w:hAnsi="Times New Roman" w:cs="Times New Roman"/>
          <w:sz w:val="28"/>
          <w:szCs w:val="28"/>
        </w:rPr>
        <w:t>ого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6F6DCD" w:rsidRPr="0033030C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030CC" w:rsidRPr="0033030C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8C5B8D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лава </w:t>
      </w:r>
      <w:r w:rsidR="00C74C31">
        <w:rPr>
          <w:rFonts w:ascii="Times New Roman" w:hAnsi="Times New Roman" w:cs="Times New Roman"/>
          <w:sz w:val="28"/>
          <w:szCs w:val="28"/>
        </w:rPr>
        <w:t>Сальского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7F291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27450" w:rsidRPr="007F2912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7F2912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E274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E27450" w:rsidRDefault="00E27450" w:rsidP="00E2745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C74C31">
        <w:rPr>
          <w:rFonts w:ascii="Times New Roman" w:hAnsi="Times New Roman" w:cs="Times New Roman"/>
          <w:sz w:val="28"/>
          <w:szCs w:val="28"/>
        </w:rPr>
        <w:t>должность Г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85251A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7F2912" w:rsidRDefault="00853FA2" w:rsidP="007F291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977278" w:rsidRPr="0033030C">
        <w:rPr>
          <w:rFonts w:ascii="Times New Roman" w:hAnsi="Times New Roman" w:cs="Times New Roman"/>
          <w:sz w:val="28"/>
          <w:szCs w:val="28"/>
        </w:rPr>
        <w:t>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85251A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85251A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26B8D" w:rsidRPr="0033030C">
        <w:rPr>
          <w:rFonts w:ascii="Times New Roman" w:hAnsi="Times New Roman" w:cs="Times New Roman"/>
          <w:sz w:val="28"/>
          <w:szCs w:val="28"/>
        </w:rPr>
        <w:t>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>Конкурсные испытания проводятся в целях оценки уровня профессиональных знаний и навыков, необходимых для исполнения д</w:t>
      </w:r>
      <w:r w:rsidR="00C74C31">
        <w:rPr>
          <w:rFonts w:ascii="Times New Roman" w:hAnsi="Times New Roman" w:cs="Times New Roman"/>
          <w:sz w:val="28"/>
          <w:szCs w:val="28"/>
        </w:rPr>
        <w:t>олжностных обязанностей Г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A7694" w:rsidRPr="00B646BF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C74C31">
        <w:rPr>
          <w:rFonts w:eastAsia="Calibri"/>
          <w:kern w:val="0"/>
          <w:sz w:val="28"/>
          <w:szCs w:val="28"/>
          <w:lang w:eastAsia="en-US"/>
        </w:rPr>
        <w:t>Г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226B8D" w:rsidRPr="0033030C">
        <w:rPr>
          <w:sz w:val="28"/>
          <w:szCs w:val="28"/>
        </w:rPr>
        <w:t>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</w:t>
      </w:r>
      <w:r w:rsidR="00C74C31">
        <w:rPr>
          <w:rFonts w:eastAsia="Calibri"/>
          <w:kern w:val="0"/>
          <w:sz w:val="28"/>
          <w:szCs w:val="28"/>
          <w:lang w:eastAsia="en-US"/>
        </w:rPr>
        <w:t>ч и иных аспектов деятельности Г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226B8D" w:rsidRPr="0033030C">
        <w:rPr>
          <w:sz w:val="28"/>
          <w:szCs w:val="28"/>
        </w:rPr>
        <w:t>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</w:t>
      </w:r>
      <w:r w:rsidR="00C74C31">
        <w:rPr>
          <w:rFonts w:eastAsia="Calibri"/>
          <w:kern w:val="0"/>
          <w:sz w:val="28"/>
          <w:szCs w:val="28"/>
          <w:lang w:eastAsia="en-US"/>
        </w:rPr>
        <w:t xml:space="preserve"> его деятельности на должности Г</w:t>
      </w:r>
      <w:r w:rsidRPr="0033030C">
        <w:rPr>
          <w:rFonts w:eastAsia="Calibri"/>
          <w:kern w:val="0"/>
          <w:sz w:val="28"/>
          <w:szCs w:val="28"/>
          <w:lang w:eastAsia="en-US"/>
        </w:rPr>
        <w:t>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27450">
        <w:rPr>
          <w:sz w:val="28"/>
          <w:szCs w:val="28"/>
        </w:rPr>
        <w:t>Кручено-Балковск</w:t>
      </w:r>
      <w:r w:rsidR="00226B8D" w:rsidRPr="0033030C">
        <w:rPr>
          <w:sz w:val="28"/>
          <w:szCs w:val="28"/>
        </w:rPr>
        <w:t>ого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9747" w:type="dxa"/>
        <w:tblLayout w:type="fixed"/>
        <w:tblLook w:val="04A0"/>
      </w:tblPr>
      <w:tblGrid>
        <w:gridCol w:w="667"/>
        <w:gridCol w:w="7550"/>
        <w:gridCol w:w="1530"/>
      </w:tblGrid>
      <w:tr w:rsidR="00232E2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lastRenderedPageBreak/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proofErr w:type="spellStart"/>
            <w:proofErr w:type="gramStart"/>
            <w:r w:rsidRPr="0033030C">
              <w:rPr>
                <w:kern w:val="0"/>
                <w:lang w:eastAsia="en-US"/>
              </w:rPr>
              <w:t>п</w:t>
            </w:r>
            <w:proofErr w:type="spellEnd"/>
            <w:proofErr w:type="gramEnd"/>
            <w:r w:rsidRPr="0033030C">
              <w:rPr>
                <w:kern w:val="0"/>
                <w:lang w:eastAsia="en-US"/>
              </w:rPr>
              <w:t>/</w:t>
            </w:r>
            <w:proofErr w:type="spellStart"/>
            <w:r w:rsidRPr="0033030C">
              <w:rPr>
                <w:kern w:val="0"/>
                <w:lang w:eastAsia="en-US"/>
              </w:rPr>
              <w:t>п</w:t>
            </w:r>
            <w:proofErr w:type="spellEnd"/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 xml:space="preserve">пособность </w:t>
            </w:r>
            <w:proofErr w:type="spellStart"/>
            <w:r w:rsidR="00232E26" w:rsidRPr="0033030C">
              <w:rPr>
                <w:kern w:val="0"/>
                <w:lang w:eastAsia="en-US"/>
              </w:rPr>
              <w:t>аргументированно</w:t>
            </w:r>
            <w:proofErr w:type="spellEnd"/>
            <w:r w:rsidR="00232E26" w:rsidRPr="0033030C">
              <w:rPr>
                <w:kern w:val="0"/>
                <w:lang w:eastAsia="en-US"/>
              </w:rPr>
              <w:t xml:space="preserve"> отстаивать личную точку зрения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C74C31">
        <w:rPr>
          <w:rFonts w:ascii="Times New Roman" w:hAnsi="Times New Roman" w:cs="Times New Roman"/>
          <w:sz w:val="28"/>
          <w:szCs w:val="28"/>
        </w:rPr>
        <w:t xml:space="preserve"> одного из них на должность Г</w:t>
      </w:r>
      <w:r w:rsidR="00EE2FF8" w:rsidRPr="0033030C">
        <w:rPr>
          <w:rFonts w:ascii="Times New Roman" w:hAnsi="Times New Roman" w:cs="Times New Roman"/>
          <w:sz w:val="28"/>
          <w:szCs w:val="28"/>
        </w:rPr>
        <w:t>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26B8D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2176B" w:rsidRPr="0033030C">
        <w:rPr>
          <w:rFonts w:ascii="Times New Roman" w:hAnsi="Times New Roman" w:cs="Times New Roman"/>
          <w:sz w:val="28"/>
          <w:szCs w:val="28"/>
        </w:rPr>
        <w:t>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</w:t>
      </w:r>
      <w:r w:rsidR="00C74C31">
        <w:rPr>
          <w:rFonts w:ascii="Times New Roman" w:hAnsi="Times New Roman" w:cs="Times New Roman"/>
          <w:sz w:val="24"/>
          <w:szCs w:val="24"/>
        </w:rPr>
        <w:t>отбору кандидатур на должность Г</w:t>
      </w:r>
      <w:r w:rsidRPr="0033030C">
        <w:rPr>
          <w:rFonts w:ascii="Times New Roman" w:hAnsi="Times New Roman" w:cs="Times New Roman"/>
          <w:sz w:val="24"/>
          <w:szCs w:val="24"/>
        </w:rPr>
        <w:t xml:space="preserve">лавы </w:t>
      </w:r>
      <w:r w:rsidR="00E27450">
        <w:rPr>
          <w:rFonts w:ascii="Times New Roman" w:hAnsi="Times New Roman" w:cs="Times New Roman"/>
          <w:sz w:val="24"/>
          <w:szCs w:val="24"/>
        </w:rPr>
        <w:t>Кручено-Балковск</w:t>
      </w:r>
      <w:r w:rsidR="0032176B" w:rsidRPr="0033030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E27450">
      <w:pPr>
        <w:ind w:left="5245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</w:t>
      </w:r>
      <w:r w:rsidR="00C74C31">
        <w:rPr>
          <w:sz w:val="28"/>
          <w:szCs w:val="28"/>
        </w:rPr>
        <w:t>отбору кандидатур на должность Г</w:t>
      </w:r>
      <w:r w:rsidR="00E273C3" w:rsidRPr="0033030C">
        <w:rPr>
          <w:sz w:val="28"/>
          <w:szCs w:val="28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32176B" w:rsidRPr="0033030C">
        <w:rPr>
          <w:sz w:val="28"/>
          <w:szCs w:val="28"/>
        </w:rPr>
        <w:t>ого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E27450">
      <w:pPr>
        <w:pStyle w:val="ConsPlusNormal"/>
        <w:ind w:left="5245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C74C31">
        <w:rPr>
          <w:sz w:val="28"/>
          <w:szCs w:val="28"/>
        </w:rPr>
        <w:t>должность Г</w:t>
      </w:r>
      <w:r w:rsidR="00E273C3" w:rsidRPr="0033030C">
        <w:rPr>
          <w:sz w:val="28"/>
          <w:szCs w:val="28"/>
        </w:rPr>
        <w:t>лавы</w:t>
      </w:r>
      <w:r w:rsidR="00E273C3" w:rsidRPr="0033030C">
        <w:rPr>
          <w:b/>
          <w:sz w:val="28"/>
          <w:szCs w:val="28"/>
        </w:rPr>
        <w:t xml:space="preserve"> </w:t>
      </w:r>
      <w:r w:rsidR="00E27450">
        <w:rPr>
          <w:sz w:val="28"/>
          <w:szCs w:val="28"/>
        </w:rPr>
        <w:t>Кручено-Балковск</w:t>
      </w:r>
      <w:r w:rsidR="0032176B" w:rsidRPr="0033030C">
        <w:rPr>
          <w:sz w:val="28"/>
          <w:szCs w:val="28"/>
        </w:rPr>
        <w:t>ого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E27450">
        <w:rPr>
          <w:sz w:val="28"/>
          <w:szCs w:val="28"/>
        </w:rPr>
        <w:t>Кручено-Балковск</w:t>
      </w:r>
      <w:r w:rsidR="0032176B" w:rsidRPr="0033030C">
        <w:rPr>
          <w:sz w:val="28"/>
          <w:szCs w:val="28"/>
        </w:rPr>
        <w:t>ого сельского поселения</w:t>
      </w:r>
      <w:r w:rsidR="00E27450">
        <w:rPr>
          <w:sz w:val="28"/>
          <w:szCs w:val="28"/>
        </w:rPr>
        <w:t xml:space="preserve">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C74C31">
        <w:rPr>
          <w:rFonts w:ascii="Times New Roman" w:hAnsi="Times New Roman" w:cs="Times New Roman"/>
          <w:sz w:val="28"/>
          <w:szCs w:val="28"/>
        </w:rPr>
        <w:t xml:space="preserve"> Г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2176B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</w:t>
      </w:r>
      <w:r w:rsidR="00C74C31">
        <w:rPr>
          <w:rFonts w:ascii="Times New Roman" w:hAnsi="Times New Roman" w:cs="Times New Roman"/>
          <w:sz w:val="24"/>
          <w:szCs w:val="24"/>
        </w:rPr>
        <w:t>отбору кандидатур на должность Г</w:t>
      </w:r>
      <w:r w:rsidRPr="0033030C">
        <w:rPr>
          <w:rFonts w:ascii="Times New Roman" w:hAnsi="Times New Roman" w:cs="Times New Roman"/>
          <w:sz w:val="24"/>
          <w:szCs w:val="24"/>
        </w:rPr>
        <w:t xml:space="preserve">лавы </w:t>
      </w:r>
      <w:r w:rsidR="00E27450">
        <w:rPr>
          <w:rFonts w:ascii="Times New Roman" w:hAnsi="Times New Roman" w:cs="Times New Roman"/>
          <w:sz w:val="24"/>
          <w:szCs w:val="24"/>
        </w:rPr>
        <w:t>Кручено-Балковск</w:t>
      </w:r>
      <w:r w:rsidR="0032176B" w:rsidRPr="0033030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C74C31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Г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2176B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185"/>
      </w:tblGrid>
      <w:tr w:rsidR="00A15EA6" w:rsidRPr="0033030C" w:rsidTr="00E27450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E27450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8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E27450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4705"/>
      </w:tblGrid>
      <w:tr w:rsidR="00A15EA6" w:rsidRPr="0033030C" w:rsidTr="00E27450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E27450">
            <w:pPr>
              <w:spacing w:line="216" w:lineRule="auto"/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E27450">
            <w:pPr>
              <w:spacing w:line="216" w:lineRule="auto"/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E27450">
            <w:pPr>
              <w:spacing w:line="216" w:lineRule="auto"/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>6. Были ли Вы судимы, когда и за что?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E27450">
            <w:pPr>
              <w:spacing w:line="216" w:lineRule="auto"/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E27450">
            <w:pPr>
              <w:spacing w:line="216" w:lineRule="auto"/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835"/>
      </w:tblGrid>
      <w:tr w:rsidR="00A15EA6" w:rsidRPr="0033030C" w:rsidTr="00E27450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748"/>
      </w:tblGrid>
      <w:tr w:rsidR="00A15EA6" w:rsidRPr="0033030C" w:rsidTr="00E2745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</w:t>
      </w:r>
      <w:r w:rsidR="00C74C31">
        <w:rPr>
          <w:rFonts w:ascii="Times New Roman" w:hAnsi="Times New Roman" w:cs="Times New Roman"/>
          <w:sz w:val="24"/>
          <w:szCs w:val="24"/>
        </w:rPr>
        <w:t>отбору кандидатур на должность Г</w:t>
      </w:r>
      <w:r w:rsidRPr="0033030C">
        <w:rPr>
          <w:rFonts w:ascii="Times New Roman" w:hAnsi="Times New Roman" w:cs="Times New Roman"/>
          <w:sz w:val="24"/>
          <w:szCs w:val="24"/>
        </w:rPr>
        <w:t xml:space="preserve">лавы </w:t>
      </w:r>
      <w:r w:rsidR="00E27450">
        <w:rPr>
          <w:rFonts w:ascii="Times New Roman" w:hAnsi="Times New Roman" w:cs="Times New Roman"/>
          <w:sz w:val="24"/>
          <w:szCs w:val="24"/>
        </w:rPr>
        <w:t>Кручено-Балковск</w:t>
      </w:r>
      <w:r w:rsidR="0032176B" w:rsidRPr="0033030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</w:t>
      </w:r>
      <w:r w:rsidR="00C74C31">
        <w:rPr>
          <w:sz w:val="28"/>
          <w:szCs w:val="28"/>
        </w:rPr>
        <w:t>отбору кандидатур на должность Г</w:t>
      </w:r>
      <w:r w:rsidR="00E273C3" w:rsidRPr="0033030C">
        <w:rPr>
          <w:sz w:val="28"/>
          <w:szCs w:val="28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32176B" w:rsidRPr="0033030C">
        <w:rPr>
          <w:sz w:val="28"/>
          <w:szCs w:val="28"/>
        </w:rPr>
        <w:t>ого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</w:t>
      </w:r>
      <w:r w:rsidR="00C74C31">
        <w:rPr>
          <w:sz w:val="28"/>
          <w:szCs w:val="28"/>
        </w:rPr>
        <w:t>отбору кандидатур на должность Г</w:t>
      </w:r>
      <w:r w:rsidR="00E273C3" w:rsidRPr="0033030C">
        <w:rPr>
          <w:sz w:val="28"/>
          <w:szCs w:val="28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32176B" w:rsidRPr="0033030C">
        <w:rPr>
          <w:sz w:val="28"/>
          <w:szCs w:val="28"/>
        </w:rPr>
        <w:t xml:space="preserve">ого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975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740"/>
        <w:gridCol w:w="1390"/>
      </w:tblGrid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E27450" w:rsidRDefault="00A15EA6" w:rsidP="00A15E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  <w:r w:rsidR="00E27450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E27450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5E" w:rsidRDefault="000B725E" w:rsidP="008622F8">
      <w:r>
        <w:separator/>
      </w:r>
    </w:p>
  </w:endnote>
  <w:endnote w:type="continuationSeparator" w:id="0">
    <w:p w:rsidR="000B725E" w:rsidRDefault="000B725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5E" w:rsidRDefault="000B725E" w:rsidP="008622F8">
      <w:r>
        <w:separator/>
      </w:r>
    </w:p>
  </w:footnote>
  <w:footnote w:type="continuationSeparator" w:id="0">
    <w:p w:rsidR="000B725E" w:rsidRDefault="000B725E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  <w:docPartObj>
        <w:docPartGallery w:val="Page Numbers (Top of Page)"/>
        <w:docPartUnique/>
      </w:docPartObj>
    </w:sdtPr>
    <w:sdtContent>
      <w:p w:rsidR="00513288" w:rsidRDefault="002A380D">
        <w:pPr>
          <w:pStyle w:val="ae"/>
          <w:jc w:val="center"/>
        </w:pPr>
        <w:r>
          <w:fldChar w:fldCharType="begin"/>
        </w:r>
        <w:r w:rsidR="00513288">
          <w:instrText>PAGE   \* MERGEFORMAT</w:instrText>
        </w:r>
        <w:r>
          <w:fldChar w:fldCharType="separate"/>
        </w:r>
        <w:r w:rsidR="005A21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B725E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A380D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469A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621"/>
    <w:rsid w:val="00591FC3"/>
    <w:rsid w:val="005938AA"/>
    <w:rsid w:val="0059508D"/>
    <w:rsid w:val="005A07C7"/>
    <w:rsid w:val="005A2134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C254C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66FF1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2912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1660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235A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44F9B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74C31"/>
    <w:rsid w:val="00C919A5"/>
    <w:rsid w:val="00C97300"/>
    <w:rsid w:val="00CB0800"/>
    <w:rsid w:val="00CB21DF"/>
    <w:rsid w:val="00CB533F"/>
    <w:rsid w:val="00CB6AB1"/>
    <w:rsid w:val="00CC379D"/>
    <w:rsid w:val="00CE7333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27450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41EF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E2745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Без интервала1"/>
    <w:uiPriority w:val="99"/>
    <w:qFormat/>
    <w:rsid w:val="00E27450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15D83-3C98-4C6D-A236-732FF715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Z</cp:lastModifiedBy>
  <cp:revision>4</cp:revision>
  <cp:lastPrinted>2024-06-10T13:23:00Z</cp:lastPrinted>
  <dcterms:created xsi:type="dcterms:W3CDTF">2024-08-12T05:21:00Z</dcterms:created>
  <dcterms:modified xsi:type="dcterms:W3CDTF">2024-08-12T05:23:00Z</dcterms:modified>
</cp:coreProperties>
</file>