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5C" w:rsidRDefault="00136D5C" w:rsidP="00136D5C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36D5C" w:rsidRDefault="00136D5C" w:rsidP="00136D5C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136D5C" w:rsidRDefault="00136D5C" w:rsidP="00136D5C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136D5C" w:rsidRDefault="00136D5C" w:rsidP="00136D5C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36D5C" w:rsidRDefault="00136D5C" w:rsidP="00136D5C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136D5C" w:rsidRDefault="00136D5C" w:rsidP="00136D5C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136D5C" w:rsidRDefault="00136D5C" w:rsidP="00136D5C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6D56E5">
        <w:pict>
          <v:line id="_x0000_s1028" style="position:absolute;left:0;text-align:left;z-index:251660288" from="-8.95pt,-.3pt" to="480.8pt,-.3pt" strokeweight="3pt"/>
        </w:pict>
      </w:r>
    </w:p>
    <w:p w:rsidR="00136D5C" w:rsidRDefault="00136D5C" w:rsidP="00136D5C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8694A" w:rsidRPr="00453458" w:rsidTr="00145FD5">
        <w:tc>
          <w:tcPr>
            <w:tcW w:w="3190" w:type="dxa"/>
            <w:hideMark/>
          </w:tcPr>
          <w:p w:rsidR="0008694A" w:rsidRPr="00453458" w:rsidRDefault="00136D5C" w:rsidP="00100529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>.</w:t>
            </w:r>
            <w:r w:rsidR="00100529">
              <w:rPr>
                <w:rFonts w:ascii="Times New Roman" w:hAnsi="Times New Roman"/>
                <w:sz w:val="28"/>
                <w:szCs w:val="28"/>
              </w:rPr>
              <w:t>10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>.2017 г.</w:t>
            </w:r>
          </w:p>
        </w:tc>
        <w:tc>
          <w:tcPr>
            <w:tcW w:w="3190" w:type="dxa"/>
            <w:hideMark/>
          </w:tcPr>
          <w:p w:rsidR="0008694A" w:rsidRPr="00453458" w:rsidRDefault="0008694A" w:rsidP="00F60F3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36D5C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3191" w:type="dxa"/>
            <w:hideMark/>
          </w:tcPr>
          <w:p w:rsidR="0008694A" w:rsidRPr="00453458" w:rsidRDefault="0008694A" w:rsidP="00145FD5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08694A" w:rsidRPr="00453458" w:rsidRDefault="0008694A" w:rsidP="0008694A">
      <w:pPr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08694A" w:rsidRPr="00453458" w:rsidTr="0008694A">
        <w:trPr>
          <w:trHeight w:val="1329"/>
        </w:trPr>
        <w:tc>
          <w:tcPr>
            <w:tcW w:w="5353" w:type="dxa"/>
            <w:shd w:val="clear" w:color="auto" w:fill="auto"/>
          </w:tcPr>
          <w:p w:rsidR="0008694A" w:rsidRDefault="0008694A" w:rsidP="00145FD5">
            <w:pPr>
              <w:pStyle w:val="ConsPlusTitle"/>
              <w:widowControl/>
              <w:snapToGrid w:val="0"/>
              <w:rPr>
                <w:b w:val="0"/>
                <w:szCs w:val="28"/>
              </w:rPr>
            </w:pPr>
          </w:p>
          <w:p w:rsidR="00136D5C" w:rsidRPr="00453458" w:rsidRDefault="00136D5C" w:rsidP="00145FD5">
            <w:pPr>
              <w:pStyle w:val="ConsPlusTitle"/>
              <w:widowControl/>
              <w:snapToGrid w:val="0"/>
              <w:rPr>
                <w:b w:val="0"/>
                <w:szCs w:val="28"/>
              </w:rPr>
            </w:pPr>
          </w:p>
          <w:p w:rsidR="0008694A" w:rsidRPr="00136D5C" w:rsidRDefault="00100529" w:rsidP="00136D5C">
            <w:pPr>
              <w:tabs>
                <w:tab w:val="left" w:pos="849"/>
              </w:tabs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Об основных направлениях долговой политики </w:t>
            </w:r>
            <w:r w:rsidR="0008694A" w:rsidRPr="00453458">
              <w:rPr>
                <w:sz w:val="28"/>
                <w:szCs w:val="28"/>
              </w:rPr>
              <w:t xml:space="preserve">Кручено-Балковского сельского поселения на </w:t>
            </w:r>
            <w:r w:rsidR="0008694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="0008694A" w:rsidRPr="00453458">
              <w:rPr>
                <w:sz w:val="28"/>
                <w:szCs w:val="28"/>
              </w:rPr>
              <w:t xml:space="preserve"> </w:t>
            </w:r>
            <w:r w:rsidR="0008694A" w:rsidRPr="00E4562B">
              <w:rPr>
                <w:sz w:val="28"/>
                <w:szCs w:val="28"/>
              </w:rPr>
              <w:t>год</w:t>
            </w:r>
            <w:r w:rsidR="0008694A">
              <w:rPr>
                <w:sz w:val="28"/>
                <w:szCs w:val="28"/>
              </w:rPr>
              <w:t xml:space="preserve"> </w:t>
            </w:r>
            <w:r w:rsidR="0008694A" w:rsidRPr="00E4562B">
              <w:rPr>
                <w:sz w:val="28"/>
                <w:szCs w:val="28"/>
              </w:rPr>
              <w:t>и на плановый период 201</w:t>
            </w:r>
            <w:r>
              <w:rPr>
                <w:sz w:val="28"/>
                <w:szCs w:val="28"/>
              </w:rPr>
              <w:t>9</w:t>
            </w:r>
            <w:r w:rsidR="0008694A" w:rsidRPr="00E4562B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="0008694A" w:rsidRPr="00E4562B">
              <w:rPr>
                <w:sz w:val="28"/>
                <w:szCs w:val="28"/>
              </w:rPr>
              <w:t xml:space="preserve"> годов</w:t>
            </w:r>
          </w:p>
        </w:tc>
      </w:tr>
    </w:tbl>
    <w:p w:rsidR="0008694A" w:rsidRPr="00453458" w:rsidRDefault="0008694A" w:rsidP="0008694A">
      <w:pPr>
        <w:pStyle w:val="ConsPlusTitle"/>
        <w:widowControl/>
        <w:ind w:firstLine="709"/>
        <w:jc w:val="both"/>
        <w:rPr>
          <w:b w:val="0"/>
        </w:rPr>
      </w:pPr>
    </w:p>
    <w:p w:rsidR="0008694A" w:rsidRPr="00453458" w:rsidRDefault="0008694A" w:rsidP="0008694A">
      <w:pPr>
        <w:spacing w:line="276" w:lineRule="auto"/>
        <w:ind w:firstLine="851"/>
        <w:jc w:val="both"/>
        <w:rPr>
          <w:b/>
        </w:rPr>
      </w:pPr>
      <w:r w:rsidRPr="00E53EDE">
        <w:rPr>
          <w:sz w:val="28"/>
          <w:szCs w:val="28"/>
        </w:rPr>
        <w:t xml:space="preserve">В соответствии с </w:t>
      </w:r>
      <w:r w:rsidR="00100529">
        <w:rPr>
          <w:sz w:val="28"/>
          <w:szCs w:val="28"/>
        </w:rPr>
        <w:t xml:space="preserve">Бюджетным кодексом Российской Федерации и </w:t>
      </w:r>
      <w:r>
        <w:rPr>
          <w:sz w:val="28"/>
          <w:szCs w:val="28"/>
        </w:rPr>
        <w:t>постановлением Правительства Ростовской области</w:t>
      </w:r>
      <w:r w:rsidRPr="00E53EDE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от </w:t>
      </w:r>
      <w:r w:rsidR="00100529">
        <w:rPr>
          <w:bCs/>
          <w:kern w:val="2"/>
          <w:sz w:val="28"/>
          <w:szCs w:val="28"/>
        </w:rPr>
        <w:t>15.09</w:t>
      </w:r>
      <w:r>
        <w:rPr>
          <w:bCs/>
          <w:kern w:val="2"/>
          <w:sz w:val="28"/>
          <w:szCs w:val="28"/>
        </w:rPr>
        <w:t>.201</w:t>
      </w:r>
      <w:r w:rsidR="00100529">
        <w:rPr>
          <w:bCs/>
          <w:kern w:val="2"/>
          <w:sz w:val="28"/>
          <w:szCs w:val="28"/>
        </w:rPr>
        <w:t>7</w:t>
      </w:r>
      <w:r>
        <w:rPr>
          <w:bCs/>
          <w:kern w:val="2"/>
          <w:sz w:val="28"/>
          <w:szCs w:val="28"/>
        </w:rPr>
        <w:t xml:space="preserve"> №</w:t>
      </w:r>
      <w:r w:rsidR="00100529">
        <w:rPr>
          <w:bCs/>
          <w:kern w:val="2"/>
          <w:sz w:val="28"/>
          <w:szCs w:val="28"/>
        </w:rPr>
        <w:t>632</w:t>
      </w:r>
      <w:r>
        <w:rPr>
          <w:bCs/>
          <w:kern w:val="2"/>
          <w:sz w:val="28"/>
          <w:szCs w:val="28"/>
        </w:rPr>
        <w:t xml:space="preserve"> «О</w:t>
      </w:r>
      <w:r w:rsidR="00100529">
        <w:rPr>
          <w:bCs/>
          <w:kern w:val="2"/>
          <w:sz w:val="28"/>
          <w:szCs w:val="28"/>
        </w:rPr>
        <w:t>б</w:t>
      </w:r>
      <w:r>
        <w:rPr>
          <w:bCs/>
          <w:kern w:val="2"/>
          <w:sz w:val="28"/>
          <w:szCs w:val="28"/>
        </w:rPr>
        <w:t xml:space="preserve"> </w:t>
      </w:r>
      <w:r w:rsidR="00100529">
        <w:rPr>
          <w:bCs/>
          <w:kern w:val="2"/>
          <w:sz w:val="28"/>
          <w:szCs w:val="28"/>
        </w:rPr>
        <w:t xml:space="preserve">основных направлениях </w:t>
      </w:r>
      <w:r>
        <w:rPr>
          <w:bCs/>
          <w:kern w:val="2"/>
          <w:sz w:val="28"/>
          <w:szCs w:val="28"/>
        </w:rPr>
        <w:t>долговой политик</w:t>
      </w:r>
      <w:r w:rsidR="00100529"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 xml:space="preserve"> Ростовской области на 201</w:t>
      </w:r>
      <w:r w:rsidR="00100529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 xml:space="preserve"> год и на плановый период 201</w:t>
      </w:r>
      <w:r w:rsidR="00100529">
        <w:rPr>
          <w:bCs/>
          <w:kern w:val="2"/>
          <w:sz w:val="28"/>
          <w:szCs w:val="28"/>
        </w:rPr>
        <w:t>9</w:t>
      </w:r>
      <w:r>
        <w:rPr>
          <w:bCs/>
          <w:kern w:val="2"/>
          <w:sz w:val="28"/>
          <w:szCs w:val="28"/>
        </w:rPr>
        <w:t xml:space="preserve"> и 20</w:t>
      </w:r>
      <w:r w:rsidR="00100529">
        <w:rPr>
          <w:bCs/>
          <w:kern w:val="2"/>
          <w:sz w:val="28"/>
          <w:szCs w:val="28"/>
        </w:rPr>
        <w:t>20</w:t>
      </w:r>
      <w:r>
        <w:rPr>
          <w:bCs/>
          <w:kern w:val="2"/>
          <w:sz w:val="28"/>
          <w:szCs w:val="28"/>
        </w:rPr>
        <w:t xml:space="preserve"> годов»,</w:t>
      </w:r>
    </w:p>
    <w:p w:rsidR="0008694A" w:rsidRPr="00453458" w:rsidRDefault="0008694A" w:rsidP="0008694A">
      <w:pPr>
        <w:pStyle w:val="ConsPlusTitle"/>
        <w:widowControl/>
        <w:jc w:val="both"/>
        <w:rPr>
          <w:b w:val="0"/>
          <w:szCs w:val="28"/>
        </w:rPr>
      </w:pPr>
      <w:r w:rsidRPr="00453458">
        <w:rPr>
          <w:b w:val="0"/>
        </w:rPr>
        <w:t xml:space="preserve"> </w:t>
      </w:r>
    </w:p>
    <w:p w:rsidR="0008694A" w:rsidRPr="00453458" w:rsidRDefault="0008694A" w:rsidP="0008694A">
      <w:pPr>
        <w:widowControl w:val="0"/>
        <w:spacing w:line="208" w:lineRule="auto"/>
        <w:ind w:firstLine="709"/>
        <w:jc w:val="center"/>
        <w:rPr>
          <w:sz w:val="28"/>
          <w:szCs w:val="28"/>
        </w:rPr>
      </w:pPr>
      <w:r w:rsidRPr="00453458">
        <w:rPr>
          <w:sz w:val="28"/>
          <w:szCs w:val="28"/>
        </w:rPr>
        <w:t>П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О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С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Т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А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Н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О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В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Л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Я</w:t>
      </w:r>
      <w:r w:rsidR="00F60F37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Ю:</w:t>
      </w:r>
    </w:p>
    <w:p w:rsidR="0008694A" w:rsidRPr="00453458" w:rsidRDefault="0008694A" w:rsidP="0008694A">
      <w:pPr>
        <w:widowControl w:val="0"/>
        <w:spacing w:line="208" w:lineRule="auto"/>
        <w:ind w:firstLine="709"/>
        <w:jc w:val="both"/>
        <w:rPr>
          <w:sz w:val="28"/>
          <w:szCs w:val="28"/>
        </w:rPr>
      </w:pPr>
    </w:p>
    <w:p w:rsidR="0008694A" w:rsidRPr="00453458" w:rsidRDefault="0008694A" w:rsidP="00534C75">
      <w:pPr>
        <w:tabs>
          <w:tab w:val="left" w:pos="851"/>
          <w:tab w:val="left" w:pos="1276"/>
          <w:tab w:val="left" w:pos="1418"/>
        </w:tabs>
        <w:spacing w:line="276" w:lineRule="auto"/>
        <w:ind w:firstLine="851"/>
        <w:jc w:val="both"/>
        <w:rPr>
          <w:sz w:val="28"/>
          <w:szCs w:val="28"/>
        </w:rPr>
      </w:pPr>
      <w:r w:rsidRPr="00453458">
        <w:rPr>
          <w:sz w:val="28"/>
          <w:szCs w:val="28"/>
        </w:rPr>
        <w:t xml:space="preserve">1. Утвердить </w:t>
      </w:r>
      <w:r w:rsidR="00100529">
        <w:rPr>
          <w:bCs/>
          <w:kern w:val="2"/>
          <w:sz w:val="28"/>
          <w:szCs w:val="28"/>
        </w:rPr>
        <w:t xml:space="preserve">основные направления долговой политики </w:t>
      </w:r>
      <w:r w:rsidRPr="00453458">
        <w:rPr>
          <w:sz w:val="28"/>
          <w:szCs w:val="28"/>
        </w:rPr>
        <w:t>Кручено-Балковского сельского поселения на 201</w:t>
      </w:r>
      <w:r w:rsidR="00100529">
        <w:rPr>
          <w:sz w:val="28"/>
          <w:szCs w:val="28"/>
        </w:rPr>
        <w:t>8</w:t>
      </w:r>
      <w:r w:rsidRPr="00453458">
        <w:rPr>
          <w:sz w:val="28"/>
          <w:szCs w:val="28"/>
        </w:rPr>
        <w:t> </w:t>
      </w:r>
      <w:r>
        <w:rPr>
          <w:sz w:val="28"/>
          <w:szCs w:val="28"/>
        </w:rPr>
        <w:t xml:space="preserve">год </w:t>
      </w:r>
      <w:r>
        <w:rPr>
          <w:bCs/>
          <w:kern w:val="2"/>
          <w:sz w:val="28"/>
          <w:szCs w:val="28"/>
        </w:rPr>
        <w:t>и на плановый период 201</w:t>
      </w:r>
      <w:r w:rsidR="00100529">
        <w:rPr>
          <w:bCs/>
          <w:kern w:val="2"/>
          <w:sz w:val="28"/>
          <w:szCs w:val="28"/>
        </w:rPr>
        <w:t>9</w:t>
      </w:r>
      <w:r>
        <w:rPr>
          <w:bCs/>
          <w:kern w:val="2"/>
          <w:sz w:val="28"/>
          <w:szCs w:val="28"/>
        </w:rPr>
        <w:t xml:space="preserve"> и 20</w:t>
      </w:r>
      <w:r w:rsidR="00100529">
        <w:rPr>
          <w:bCs/>
          <w:kern w:val="2"/>
          <w:sz w:val="28"/>
          <w:szCs w:val="28"/>
        </w:rPr>
        <w:t>20</w:t>
      </w:r>
      <w:r>
        <w:rPr>
          <w:bCs/>
          <w:kern w:val="2"/>
          <w:sz w:val="28"/>
          <w:szCs w:val="28"/>
        </w:rPr>
        <w:t xml:space="preserve"> годов </w:t>
      </w:r>
      <w:r w:rsidRPr="00453458">
        <w:rPr>
          <w:sz w:val="28"/>
          <w:szCs w:val="28"/>
        </w:rPr>
        <w:t>согласно приложению к  настоящему  постановлению.</w:t>
      </w:r>
    </w:p>
    <w:p w:rsidR="00E4562B" w:rsidRPr="00A54F62" w:rsidRDefault="0008694A" w:rsidP="0008694A">
      <w:pPr>
        <w:tabs>
          <w:tab w:val="left" w:pos="851"/>
          <w:tab w:val="left" w:pos="141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4534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53458">
        <w:rPr>
          <w:sz w:val="28"/>
          <w:szCs w:val="28"/>
        </w:rPr>
        <w:t>Разместить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Pr="00A54F62">
        <w:rPr>
          <w:sz w:val="28"/>
          <w:szCs w:val="28"/>
        </w:rPr>
        <w:t xml:space="preserve"> </w:t>
      </w:r>
    </w:p>
    <w:p w:rsidR="00534C75" w:rsidRPr="00C50453" w:rsidRDefault="0008694A" w:rsidP="00534C75">
      <w:pPr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4C75">
        <w:rPr>
          <w:sz w:val="28"/>
          <w:szCs w:val="28"/>
        </w:rPr>
        <w:t xml:space="preserve">  </w:t>
      </w:r>
      <w:r w:rsidR="00534C75" w:rsidRPr="00C50453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534C75">
        <w:rPr>
          <w:color w:val="000000"/>
          <w:sz w:val="28"/>
          <w:szCs w:val="28"/>
        </w:rPr>
        <w:t>после его опубликования</w:t>
      </w:r>
      <w:r w:rsidR="00534C75" w:rsidRPr="00C50453">
        <w:rPr>
          <w:color w:val="000000"/>
          <w:sz w:val="28"/>
          <w:szCs w:val="28"/>
        </w:rPr>
        <w:t>.</w:t>
      </w:r>
    </w:p>
    <w:p w:rsidR="0071543B" w:rsidRPr="0071543B" w:rsidRDefault="00534C75" w:rsidP="00534C75">
      <w:pPr>
        <w:pStyle w:val="ae"/>
        <w:tabs>
          <w:tab w:val="left" w:pos="851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8694A">
        <w:rPr>
          <w:sz w:val="28"/>
          <w:szCs w:val="28"/>
        </w:rPr>
        <w:t xml:space="preserve"> </w:t>
      </w:r>
      <w:r w:rsidR="0071543B" w:rsidRPr="00E53EDE">
        <w:rPr>
          <w:sz w:val="28"/>
          <w:szCs w:val="28"/>
        </w:rPr>
        <w:t xml:space="preserve">Контроль за выполнением </w:t>
      </w:r>
      <w:r w:rsidR="0071543B">
        <w:rPr>
          <w:sz w:val="28"/>
          <w:szCs w:val="28"/>
        </w:rPr>
        <w:t>настоящего постановления оставляю за собой.</w:t>
      </w:r>
    </w:p>
    <w:p w:rsidR="00EB72A3" w:rsidRPr="00E53EDE" w:rsidRDefault="00EB72A3" w:rsidP="00EB72A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p w:rsidR="00E53EDE" w:rsidRDefault="00D50D87" w:rsidP="00E53ED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D50D87" w:rsidRDefault="0008694A" w:rsidP="00E53EDE">
      <w:pPr>
        <w:tabs>
          <w:tab w:val="left" w:pos="7655"/>
        </w:tabs>
        <w:rPr>
          <w:sz w:val="28"/>
        </w:rPr>
      </w:pPr>
      <w:r w:rsidRPr="00453458">
        <w:rPr>
          <w:sz w:val="28"/>
          <w:szCs w:val="28"/>
        </w:rPr>
        <w:t>Кручено-Балковского</w:t>
      </w:r>
      <w:r w:rsidR="00D50D87">
        <w:rPr>
          <w:sz w:val="28"/>
        </w:rPr>
        <w:t xml:space="preserve"> сельского поселения                                  </w:t>
      </w:r>
      <w:r>
        <w:rPr>
          <w:sz w:val="28"/>
        </w:rPr>
        <w:t>И.М. Степанцова</w:t>
      </w:r>
    </w:p>
    <w:p w:rsidR="00E53EDE" w:rsidRDefault="00E53EDE" w:rsidP="00E53EDE">
      <w:pPr>
        <w:rPr>
          <w:sz w:val="28"/>
        </w:rPr>
      </w:pPr>
    </w:p>
    <w:p w:rsidR="00E53EDE" w:rsidRPr="00096504" w:rsidRDefault="00E53EDE" w:rsidP="00E53EDE">
      <w:pPr>
        <w:rPr>
          <w:sz w:val="28"/>
        </w:rPr>
      </w:pPr>
    </w:p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  <w:r w:rsidRPr="00E53EDE">
        <w:rPr>
          <w:kern w:val="2"/>
          <w:sz w:val="28"/>
          <w:szCs w:val="28"/>
        </w:rPr>
        <w:t xml:space="preserve">Постановление вносит </w:t>
      </w:r>
    </w:p>
    <w:p w:rsidR="00EB72A3" w:rsidRDefault="00D50D87" w:rsidP="00EB72A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</w:p>
    <w:p w:rsidR="00D50D87" w:rsidRPr="00E53EDE" w:rsidRDefault="00D50D87" w:rsidP="00EB72A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08694A" w:rsidRPr="00453458">
        <w:rPr>
          <w:sz w:val="28"/>
          <w:szCs w:val="28"/>
        </w:rPr>
        <w:t>Кручено-Балковского</w:t>
      </w:r>
      <w:r w:rsidR="0008694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</w:p>
    <w:p w:rsidR="00136D5C" w:rsidRDefault="00136D5C" w:rsidP="00136D5C">
      <w:pPr>
        <w:pStyle w:val="a4"/>
        <w:jc w:val="right"/>
        <w:rPr>
          <w:szCs w:val="28"/>
        </w:rPr>
      </w:pPr>
    </w:p>
    <w:p w:rsidR="00136D5C" w:rsidRDefault="00136D5C" w:rsidP="00136D5C">
      <w:pPr>
        <w:pStyle w:val="a4"/>
        <w:jc w:val="right"/>
        <w:rPr>
          <w:color w:val="000000"/>
          <w:sz w:val="22"/>
          <w:szCs w:val="22"/>
        </w:rPr>
      </w:pPr>
      <w:r>
        <w:rPr>
          <w:szCs w:val="28"/>
        </w:rPr>
        <w:lastRenderedPageBreak/>
        <w:t>Приложение</w:t>
      </w:r>
    </w:p>
    <w:p w:rsidR="00136D5C" w:rsidRDefault="00136D5C" w:rsidP="00136D5C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t xml:space="preserve">к постановлению </w:t>
      </w:r>
    </w:p>
    <w:p w:rsidR="00136D5C" w:rsidRDefault="00136D5C" w:rsidP="00136D5C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Кручено-Балковского</w:t>
      </w:r>
    </w:p>
    <w:p w:rsidR="00136D5C" w:rsidRDefault="00136D5C" w:rsidP="00136D5C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36D5C" w:rsidRDefault="00136D5C" w:rsidP="00136D5C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17.10.2017  № 133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100529" w:rsidRDefault="00100529" w:rsidP="00E53EDE">
      <w:pPr>
        <w:widowControl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Основные направления долговой политики </w:t>
      </w:r>
    </w:p>
    <w:p w:rsidR="00EB72A3" w:rsidRPr="00E53EDE" w:rsidRDefault="00100529" w:rsidP="00E53EDE">
      <w:pPr>
        <w:widowControl w:val="0"/>
        <w:jc w:val="center"/>
        <w:rPr>
          <w:sz w:val="28"/>
          <w:szCs w:val="28"/>
        </w:rPr>
      </w:pPr>
      <w:r w:rsidRPr="00453458">
        <w:rPr>
          <w:sz w:val="28"/>
          <w:szCs w:val="28"/>
        </w:rPr>
        <w:t>Кручено-Балковского сельского поселения на 201</w:t>
      </w:r>
      <w:r>
        <w:rPr>
          <w:sz w:val="28"/>
          <w:szCs w:val="28"/>
        </w:rPr>
        <w:t>8</w:t>
      </w:r>
      <w:r w:rsidRPr="00453458">
        <w:rPr>
          <w:sz w:val="28"/>
          <w:szCs w:val="28"/>
        </w:rPr>
        <w:t> </w:t>
      </w:r>
      <w:r>
        <w:rPr>
          <w:sz w:val="28"/>
          <w:szCs w:val="28"/>
        </w:rPr>
        <w:t xml:space="preserve">год </w:t>
      </w:r>
      <w:r>
        <w:rPr>
          <w:bCs/>
          <w:kern w:val="2"/>
          <w:sz w:val="28"/>
          <w:szCs w:val="28"/>
        </w:rPr>
        <w:t>и на плановый период 2019 и 2020 годов</w:t>
      </w:r>
    </w:p>
    <w:p w:rsidR="00100529" w:rsidRDefault="00100529" w:rsidP="00E53EDE">
      <w:pPr>
        <w:widowControl w:val="0"/>
        <w:jc w:val="center"/>
        <w:rPr>
          <w:sz w:val="28"/>
          <w:szCs w:val="28"/>
        </w:rPr>
      </w:pPr>
    </w:p>
    <w:p w:rsidR="00EB72A3" w:rsidRPr="00E53EDE" w:rsidRDefault="00534C75" w:rsidP="00E53ED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B72A3" w:rsidRPr="00E53EDE">
        <w:rPr>
          <w:sz w:val="28"/>
          <w:szCs w:val="28"/>
        </w:rPr>
        <w:t>.</w:t>
      </w:r>
      <w:r w:rsidR="00EB72A3" w:rsidRPr="00E53EDE">
        <w:rPr>
          <w:sz w:val="28"/>
          <w:szCs w:val="28"/>
          <w:lang w:val="en-US"/>
        </w:rPr>
        <w:t> </w:t>
      </w:r>
      <w:r w:rsidR="00100529">
        <w:rPr>
          <w:sz w:val="28"/>
          <w:szCs w:val="28"/>
        </w:rPr>
        <w:t>Основные</w:t>
      </w:r>
      <w:r w:rsidR="00EB72A3" w:rsidRPr="00E53EDE">
        <w:rPr>
          <w:sz w:val="28"/>
          <w:szCs w:val="28"/>
        </w:rPr>
        <w:t xml:space="preserve"> положения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B72A3" w:rsidRPr="00E53EDE" w:rsidRDefault="00EB72A3" w:rsidP="00F60F37">
      <w:pPr>
        <w:pStyle w:val="ConsPlusNormal"/>
        <w:ind w:firstLine="709"/>
        <w:jc w:val="both"/>
        <w:rPr>
          <w:szCs w:val="28"/>
        </w:rPr>
      </w:pPr>
      <w:r w:rsidRPr="00E53EDE">
        <w:t xml:space="preserve">Под долговой политикой понимается деятельность </w:t>
      </w:r>
      <w:r w:rsidR="0071543B">
        <w:t>органов местного самоуправления</w:t>
      </w:r>
      <w:r w:rsidRPr="00E53EDE">
        <w:t xml:space="preserve"> </w:t>
      </w:r>
      <w:r w:rsidR="0008694A" w:rsidRPr="00453458">
        <w:rPr>
          <w:szCs w:val="28"/>
        </w:rPr>
        <w:t>Кручено-Балковского</w:t>
      </w:r>
      <w:r w:rsidR="0008694A">
        <w:t xml:space="preserve"> сельского</w:t>
      </w:r>
      <w:r w:rsidR="00D50D87">
        <w:t xml:space="preserve"> поселения</w:t>
      </w:r>
      <w:r w:rsidRPr="00E53EDE">
        <w:t xml:space="preserve">, </w:t>
      </w:r>
      <w:r w:rsidRPr="00E53EDE">
        <w:rPr>
          <w:szCs w:val="28"/>
        </w:rPr>
        <w:t xml:space="preserve">направленная на обеспечение потребностей </w:t>
      </w:r>
      <w:r w:rsidR="00A31DA8" w:rsidRPr="00453458">
        <w:rPr>
          <w:szCs w:val="28"/>
        </w:rPr>
        <w:t>Кручено-Балковского</w:t>
      </w:r>
      <w:r w:rsidR="00D50D87">
        <w:rPr>
          <w:szCs w:val="28"/>
        </w:rPr>
        <w:t xml:space="preserve"> сельского поселения</w:t>
      </w:r>
      <w:r w:rsidRPr="00E53EDE">
        <w:rPr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по долгу, поддержание объема и структуры обязательств, исключающих их неисполнение.</w:t>
      </w:r>
    </w:p>
    <w:p w:rsidR="00941007" w:rsidRPr="00941007" w:rsidRDefault="00941007" w:rsidP="00F60F37">
      <w:pPr>
        <w:ind w:firstLine="709"/>
        <w:jc w:val="both"/>
        <w:rPr>
          <w:sz w:val="28"/>
        </w:rPr>
      </w:pPr>
      <w:r w:rsidRPr="00941007">
        <w:rPr>
          <w:sz w:val="28"/>
        </w:rPr>
        <w:t xml:space="preserve">Долговая политика Кручено-Балковского сельского поселения на 2018 год и на плановый период 2019 и 2020 годов (далее - долговая политика) определяет цели, а также основные задачи, риски и направления деятельности по </w:t>
      </w:r>
      <w:r>
        <w:rPr>
          <w:sz w:val="28"/>
        </w:rPr>
        <w:t>у</w:t>
      </w:r>
      <w:r w:rsidRPr="00941007">
        <w:rPr>
          <w:sz w:val="28"/>
        </w:rPr>
        <w:t xml:space="preserve">правлению </w:t>
      </w:r>
      <w:r w:rsidR="00534C75">
        <w:rPr>
          <w:sz w:val="28"/>
        </w:rPr>
        <w:t>муниципаль</w:t>
      </w:r>
      <w:r w:rsidRPr="00941007">
        <w:rPr>
          <w:sz w:val="28"/>
        </w:rPr>
        <w:t>ным долгом Кручено-Балковского сельского поселения на 2018 год и плановый период 2019 и 2020 годов.</w:t>
      </w:r>
    </w:p>
    <w:p w:rsidR="00EB72A3" w:rsidRPr="00E53EDE" w:rsidRDefault="00EB72A3" w:rsidP="00F60F37">
      <w:pPr>
        <w:pStyle w:val="ConsPlusNormal"/>
        <w:ind w:firstLine="709"/>
        <w:jc w:val="both"/>
      </w:pPr>
      <w:r w:rsidRPr="00E53EDE">
        <w:t>По итогам 201</w:t>
      </w:r>
      <w:r w:rsidR="008227C8">
        <w:t>6</w:t>
      </w:r>
      <w:r w:rsidRPr="00E53EDE">
        <w:t xml:space="preserve"> года </w:t>
      </w:r>
      <w:r w:rsidR="00D50D87">
        <w:t>муниципальный</w:t>
      </w:r>
      <w:r w:rsidRPr="00E53EDE">
        <w:t xml:space="preserve"> долг </w:t>
      </w:r>
      <w:r w:rsidR="00A31DA8" w:rsidRPr="00453458">
        <w:rPr>
          <w:szCs w:val="28"/>
        </w:rPr>
        <w:t>Кручено-Балковского</w:t>
      </w:r>
      <w:r w:rsidR="00D50D87">
        <w:t xml:space="preserve"> сельского поселения отсутствовал.</w:t>
      </w:r>
      <w:r w:rsidRPr="00E53EDE">
        <w:t xml:space="preserve"> </w:t>
      </w:r>
    </w:p>
    <w:p w:rsidR="0071543B" w:rsidRDefault="0071543B" w:rsidP="00F60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F719A">
        <w:rPr>
          <w:sz w:val="28"/>
          <w:szCs w:val="28"/>
        </w:rPr>
        <w:t xml:space="preserve">августе </w:t>
      </w:r>
      <w:r>
        <w:rPr>
          <w:sz w:val="28"/>
          <w:szCs w:val="28"/>
        </w:rPr>
        <w:t>2017 год</w:t>
      </w:r>
      <w:r w:rsidR="000F719A">
        <w:rPr>
          <w:sz w:val="28"/>
          <w:szCs w:val="28"/>
        </w:rPr>
        <w:t>а</w:t>
      </w:r>
      <w:r>
        <w:rPr>
          <w:sz w:val="28"/>
          <w:szCs w:val="28"/>
        </w:rPr>
        <w:t xml:space="preserve"> д</w:t>
      </w:r>
      <w:r w:rsidR="00EB72A3" w:rsidRPr="006563B5">
        <w:rPr>
          <w:sz w:val="28"/>
          <w:szCs w:val="28"/>
        </w:rPr>
        <w:t xml:space="preserve">ля обеспечения сбалансированности </w:t>
      </w:r>
      <w:r w:rsidR="00D50D87" w:rsidRPr="006563B5">
        <w:rPr>
          <w:sz w:val="28"/>
          <w:szCs w:val="28"/>
        </w:rPr>
        <w:t>местного</w:t>
      </w:r>
      <w:r w:rsidR="00EB72A3" w:rsidRPr="006563B5">
        <w:rPr>
          <w:sz w:val="28"/>
          <w:szCs w:val="28"/>
        </w:rPr>
        <w:t xml:space="preserve"> бюджета </w:t>
      </w:r>
      <w:r w:rsidR="00D50D87" w:rsidRPr="006563B5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="00D50D87" w:rsidRPr="006563B5">
        <w:rPr>
          <w:sz w:val="28"/>
          <w:szCs w:val="28"/>
        </w:rPr>
        <w:t xml:space="preserve"> </w:t>
      </w:r>
      <w:r w:rsidR="00A31DA8" w:rsidRPr="00453458">
        <w:rPr>
          <w:sz w:val="28"/>
          <w:szCs w:val="28"/>
        </w:rPr>
        <w:t>Кручено-Балковского</w:t>
      </w:r>
      <w:r w:rsidR="00D50D87" w:rsidRPr="006563B5">
        <w:rPr>
          <w:sz w:val="28"/>
          <w:szCs w:val="28"/>
        </w:rPr>
        <w:t xml:space="preserve"> сельского поселения</w:t>
      </w:r>
      <w:r w:rsidR="008227C8">
        <w:rPr>
          <w:sz w:val="28"/>
          <w:szCs w:val="28"/>
        </w:rPr>
        <w:t xml:space="preserve"> привлечен</w:t>
      </w:r>
      <w:r w:rsidR="00EB72A3" w:rsidRPr="006563B5">
        <w:rPr>
          <w:sz w:val="28"/>
          <w:szCs w:val="28"/>
        </w:rPr>
        <w:t xml:space="preserve"> бюджетн</w:t>
      </w:r>
      <w:r w:rsidR="00D50D87" w:rsidRPr="006563B5">
        <w:rPr>
          <w:sz w:val="28"/>
          <w:szCs w:val="28"/>
        </w:rPr>
        <w:t>ый кредит</w:t>
      </w:r>
      <w:r w:rsidR="00EB72A3" w:rsidRPr="006563B5">
        <w:rPr>
          <w:sz w:val="28"/>
          <w:szCs w:val="28"/>
        </w:rPr>
        <w:t xml:space="preserve"> из </w:t>
      </w:r>
      <w:r w:rsidR="00E53EDE" w:rsidRPr="006563B5">
        <w:rPr>
          <w:sz w:val="28"/>
          <w:szCs w:val="28"/>
        </w:rPr>
        <w:t>бюджета</w:t>
      </w:r>
      <w:r w:rsidR="006563B5" w:rsidRPr="006563B5">
        <w:rPr>
          <w:sz w:val="28"/>
          <w:szCs w:val="28"/>
        </w:rPr>
        <w:t xml:space="preserve"> муниципального района</w:t>
      </w:r>
      <w:r w:rsidR="00E53EDE" w:rsidRPr="006563B5">
        <w:rPr>
          <w:sz w:val="28"/>
          <w:szCs w:val="28"/>
        </w:rPr>
        <w:t xml:space="preserve"> в общем объеме</w:t>
      </w:r>
      <w:r w:rsidR="006563B5" w:rsidRPr="006563B5">
        <w:rPr>
          <w:sz w:val="28"/>
          <w:szCs w:val="28"/>
        </w:rPr>
        <w:t xml:space="preserve"> </w:t>
      </w:r>
      <w:r w:rsidR="00A31DA8">
        <w:rPr>
          <w:sz w:val="28"/>
          <w:szCs w:val="28"/>
        </w:rPr>
        <w:t>703,9</w:t>
      </w:r>
      <w:r w:rsidR="006563B5" w:rsidRPr="006563B5">
        <w:rPr>
          <w:sz w:val="28"/>
          <w:szCs w:val="28"/>
        </w:rPr>
        <w:t xml:space="preserve"> тыс</w:t>
      </w:r>
      <w:r w:rsidR="00EB72A3" w:rsidRPr="006563B5">
        <w:rPr>
          <w:sz w:val="28"/>
          <w:szCs w:val="28"/>
        </w:rPr>
        <w:t xml:space="preserve">. рублей стоимостью </w:t>
      </w:r>
      <w:r w:rsidR="00EB72A3" w:rsidRPr="00C13155">
        <w:rPr>
          <w:sz w:val="28"/>
          <w:szCs w:val="28"/>
        </w:rPr>
        <w:t>0,1</w:t>
      </w:r>
      <w:r w:rsidR="00EB72A3" w:rsidRPr="006563B5">
        <w:rPr>
          <w:sz w:val="28"/>
          <w:szCs w:val="28"/>
        </w:rPr>
        <w:t xml:space="preserve"> процента годовых</w:t>
      </w:r>
      <w:r>
        <w:rPr>
          <w:sz w:val="28"/>
          <w:szCs w:val="28"/>
        </w:rPr>
        <w:t xml:space="preserve"> на срок до 24 ноября 2017 года включительно</w:t>
      </w:r>
      <w:r w:rsidR="00EB72A3" w:rsidRPr="006563B5">
        <w:rPr>
          <w:sz w:val="28"/>
          <w:szCs w:val="28"/>
        </w:rPr>
        <w:t>.</w:t>
      </w:r>
      <w:r w:rsidR="006563B5" w:rsidRPr="006563B5">
        <w:rPr>
          <w:sz w:val="28"/>
          <w:szCs w:val="28"/>
        </w:rPr>
        <w:t xml:space="preserve"> </w:t>
      </w:r>
    </w:p>
    <w:p w:rsidR="00EB72A3" w:rsidRPr="008227C8" w:rsidRDefault="00A6101B" w:rsidP="00F60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563B5" w:rsidRPr="006563B5">
        <w:rPr>
          <w:sz w:val="28"/>
          <w:szCs w:val="28"/>
        </w:rPr>
        <w:t xml:space="preserve">униципальный долг </w:t>
      </w:r>
      <w:r w:rsidR="00A31DA8" w:rsidRPr="00453458">
        <w:rPr>
          <w:sz w:val="28"/>
          <w:szCs w:val="28"/>
        </w:rPr>
        <w:t>Кручено-Балковского</w:t>
      </w:r>
      <w:r w:rsidR="00A31DA8">
        <w:rPr>
          <w:sz w:val="28"/>
        </w:rPr>
        <w:t xml:space="preserve"> </w:t>
      </w:r>
      <w:r w:rsidR="006563B5" w:rsidRPr="006563B5">
        <w:rPr>
          <w:sz w:val="28"/>
          <w:szCs w:val="28"/>
        </w:rPr>
        <w:t xml:space="preserve">сельского поселения </w:t>
      </w:r>
      <w:r w:rsidR="008227C8">
        <w:rPr>
          <w:sz w:val="28"/>
          <w:szCs w:val="28"/>
        </w:rPr>
        <w:t>состав</w:t>
      </w:r>
      <w:r>
        <w:rPr>
          <w:sz w:val="28"/>
          <w:szCs w:val="28"/>
        </w:rPr>
        <w:t>ляет</w:t>
      </w:r>
      <w:r w:rsidR="008227C8">
        <w:rPr>
          <w:sz w:val="28"/>
          <w:szCs w:val="28"/>
        </w:rPr>
        <w:t xml:space="preserve"> </w:t>
      </w:r>
      <w:r w:rsidR="00A31DA8">
        <w:rPr>
          <w:sz w:val="28"/>
          <w:szCs w:val="28"/>
        </w:rPr>
        <w:t>703,9</w:t>
      </w:r>
      <w:r w:rsidR="008227C8">
        <w:rPr>
          <w:sz w:val="28"/>
          <w:szCs w:val="28"/>
        </w:rPr>
        <w:t xml:space="preserve"> тыс.рублей </w:t>
      </w:r>
      <w:r w:rsidR="008227C8" w:rsidRPr="00E97C56">
        <w:rPr>
          <w:sz w:val="28"/>
          <w:szCs w:val="28"/>
        </w:rPr>
        <w:t xml:space="preserve">или </w:t>
      </w:r>
      <w:r w:rsidR="00A31DA8">
        <w:rPr>
          <w:sz w:val="28"/>
          <w:szCs w:val="28"/>
        </w:rPr>
        <w:t>13,7</w:t>
      </w:r>
      <w:r w:rsidR="008227C8" w:rsidRPr="00E97C56">
        <w:rPr>
          <w:sz w:val="28"/>
          <w:szCs w:val="28"/>
        </w:rPr>
        <w:t xml:space="preserve"> процента от максимально возможной величины, установленной Бюджетным кодексом Российской Федерации. Долговая нагрузка находится на безопасном уровне и существенно не влияет на исполнение расходных обязательств </w:t>
      </w:r>
      <w:r w:rsidR="00E97C56" w:rsidRPr="00E97C56">
        <w:rPr>
          <w:sz w:val="28"/>
          <w:szCs w:val="28"/>
        </w:rPr>
        <w:t>местного</w:t>
      </w:r>
      <w:r w:rsidR="008227C8" w:rsidRPr="00E97C56">
        <w:rPr>
          <w:sz w:val="28"/>
          <w:szCs w:val="28"/>
        </w:rPr>
        <w:t xml:space="preserve"> бюджета.</w:t>
      </w:r>
    </w:p>
    <w:p w:rsidR="00EB72A3" w:rsidRDefault="00EB72A3" w:rsidP="00F60F37">
      <w:pPr>
        <w:ind w:firstLine="709"/>
        <w:jc w:val="both"/>
        <w:rPr>
          <w:sz w:val="28"/>
          <w:szCs w:val="28"/>
        </w:rPr>
      </w:pPr>
      <w:r w:rsidRPr="001B20BC">
        <w:rPr>
          <w:sz w:val="28"/>
          <w:szCs w:val="28"/>
        </w:rPr>
        <w:t xml:space="preserve">Заимствования в виде бюджетных кредитов замещают долговые обязательства по кредитам кредитных организаций и одновременно уменьшают расходы на обслуживание </w:t>
      </w:r>
      <w:r w:rsidR="001B20BC" w:rsidRPr="001B20BC">
        <w:rPr>
          <w:sz w:val="28"/>
          <w:szCs w:val="28"/>
        </w:rPr>
        <w:t>муниципального</w:t>
      </w:r>
      <w:r w:rsidRPr="001B20BC">
        <w:rPr>
          <w:sz w:val="28"/>
          <w:szCs w:val="28"/>
        </w:rPr>
        <w:t xml:space="preserve"> долга.</w:t>
      </w:r>
    </w:p>
    <w:p w:rsidR="00534C75" w:rsidRPr="007D6ED4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7D6ED4">
        <w:rPr>
          <w:sz w:val="28"/>
          <w:szCs w:val="28"/>
        </w:rPr>
        <w:t xml:space="preserve">В 2018 году необходимо </w:t>
      </w:r>
      <w:r w:rsidRPr="00534C75">
        <w:rPr>
          <w:color w:val="FF0000"/>
          <w:sz w:val="28"/>
          <w:szCs w:val="28"/>
        </w:rPr>
        <w:t>не только</w:t>
      </w:r>
      <w:r w:rsidRPr="007D6ED4">
        <w:rPr>
          <w:sz w:val="28"/>
          <w:szCs w:val="28"/>
        </w:rPr>
        <w:t xml:space="preserve"> обеспечить финансирование дефицита местного бюджета, </w:t>
      </w:r>
      <w:r w:rsidRPr="00534C75">
        <w:rPr>
          <w:color w:val="FF0000"/>
          <w:sz w:val="28"/>
          <w:szCs w:val="28"/>
        </w:rPr>
        <w:t>но и исполнить долговые обязательства по бюджетным кредитам из областного бюджета в объеме 2 905,3 тыс. рублей</w:t>
      </w:r>
      <w:r w:rsidRPr="007D6ED4">
        <w:rPr>
          <w:sz w:val="28"/>
          <w:szCs w:val="28"/>
        </w:rPr>
        <w:t>.</w:t>
      </w:r>
    </w:p>
    <w:p w:rsidR="00534C75" w:rsidRPr="00E53EDE" w:rsidRDefault="00534C75" w:rsidP="00E53EDE">
      <w:pPr>
        <w:ind w:firstLine="709"/>
        <w:jc w:val="both"/>
        <w:rPr>
          <w:sz w:val="28"/>
          <w:szCs w:val="28"/>
        </w:rPr>
      </w:pPr>
    </w:p>
    <w:p w:rsidR="00534C75" w:rsidRPr="007D6ED4" w:rsidRDefault="00534C75" w:rsidP="00534C75">
      <w:pPr>
        <w:pStyle w:val="af"/>
        <w:spacing w:line="360" w:lineRule="auto"/>
        <w:jc w:val="center"/>
        <w:rPr>
          <w:sz w:val="28"/>
          <w:szCs w:val="28"/>
        </w:rPr>
      </w:pPr>
      <w:r w:rsidRPr="007D6ED4">
        <w:rPr>
          <w:sz w:val="28"/>
          <w:szCs w:val="28"/>
        </w:rPr>
        <w:t>2. Цели долговой политики</w:t>
      </w:r>
    </w:p>
    <w:p w:rsidR="00534C75" w:rsidRPr="003364D2" w:rsidRDefault="00534C75" w:rsidP="00534C75">
      <w:pPr>
        <w:pStyle w:val="af"/>
        <w:ind w:firstLine="708"/>
        <w:jc w:val="both"/>
        <w:rPr>
          <w:sz w:val="28"/>
          <w:szCs w:val="28"/>
        </w:rPr>
      </w:pPr>
      <w:r w:rsidRPr="003364D2">
        <w:rPr>
          <w:sz w:val="28"/>
          <w:szCs w:val="28"/>
        </w:rPr>
        <w:t>Целями долговой политики являются:</w:t>
      </w:r>
    </w:p>
    <w:p w:rsidR="00534C75" w:rsidRPr="003364D2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3364D2">
        <w:rPr>
          <w:sz w:val="28"/>
          <w:szCs w:val="28"/>
        </w:rPr>
        <w:t xml:space="preserve">обеспечение сбалансированности бюджета </w:t>
      </w:r>
      <w:r w:rsidRPr="00453458">
        <w:rPr>
          <w:sz w:val="28"/>
          <w:szCs w:val="28"/>
        </w:rPr>
        <w:t>Кручено-Балковского</w:t>
      </w:r>
      <w:r>
        <w:rPr>
          <w:sz w:val="28"/>
        </w:rPr>
        <w:t xml:space="preserve"> </w:t>
      </w:r>
      <w:r w:rsidRPr="006563B5">
        <w:rPr>
          <w:sz w:val="28"/>
          <w:szCs w:val="28"/>
        </w:rPr>
        <w:t xml:space="preserve">сельского поселения </w:t>
      </w:r>
      <w:r w:rsidRPr="003364D2">
        <w:rPr>
          <w:sz w:val="28"/>
          <w:szCs w:val="28"/>
        </w:rPr>
        <w:t>Сальского района;</w:t>
      </w:r>
    </w:p>
    <w:p w:rsidR="00534C75" w:rsidRPr="007D6ED4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7D6ED4">
        <w:rPr>
          <w:sz w:val="28"/>
          <w:szCs w:val="28"/>
        </w:rPr>
        <w:t xml:space="preserve">поддержание параметров муниципального долга </w:t>
      </w:r>
      <w:r w:rsidRPr="00453458">
        <w:rPr>
          <w:sz w:val="28"/>
          <w:szCs w:val="28"/>
        </w:rPr>
        <w:t>Кручено-Балковского</w:t>
      </w:r>
      <w:r>
        <w:rPr>
          <w:sz w:val="28"/>
        </w:rPr>
        <w:t xml:space="preserve"> </w:t>
      </w:r>
      <w:r w:rsidRPr="006563B5">
        <w:rPr>
          <w:sz w:val="28"/>
          <w:szCs w:val="28"/>
        </w:rPr>
        <w:t xml:space="preserve">сельского поселения </w:t>
      </w:r>
      <w:r w:rsidRPr="007D6ED4">
        <w:rPr>
          <w:sz w:val="28"/>
          <w:szCs w:val="28"/>
        </w:rPr>
        <w:t>Сальского района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534C75" w:rsidRPr="007D6ED4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7D6ED4">
        <w:rPr>
          <w:sz w:val="28"/>
          <w:szCs w:val="28"/>
        </w:rPr>
        <w:t>своевременное исполнение долговых обязательств в полном объеме;</w:t>
      </w:r>
    </w:p>
    <w:p w:rsidR="00534C75" w:rsidRDefault="00534C75" w:rsidP="00F60F37">
      <w:pPr>
        <w:pStyle w:val="af"/>
        <w:jc w:val="both"/>
        <w:rPr>
          <w:sz w:val="28"/>
          <w:szCs w:val="28"/>
        </w:rPr>
      </w:pPr>
      <w:r w:rsidRPr="007D6ED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D6ED4">
        <w:rPr>
          <w:sz w:val="28"/>
          <w:szCs w:val="28"/>
        </w:rPr>
        <w:t xml:space="preserve">минимизация расходов на обслуживание муниципального долга </w:t>
      </w:r>
      <w:r w:rsidRPr="00453458">
        <w:rPr>
          <w:sz w:val="28"/>
          <w:szCs w:val="28"/>
        </w:rPr>
        <w:t>Кручено-Балковского</w:t>
      </w:r>
      <w:r>
        <w:rPr>
          <w:sz w:val="28"/>
        </w:rPr>
        <w:t xml:space="preserve"> </w:t>
      </w:r>
      <w:r w:rsidRPr="006563B5">
        <w:rPr>
          <w:sz w:val="28"/>
          <w:szCs w:val="28"/>
        </w:rPr>
        <w:t xml:space="preserve">сельского поселения </w:t>
      </w:r>
      <w:r w:rsidRPr="007D6ED4">
        <w:rPr>
          <w:sz w:val="28"/>
          <w:szCs w:val="28"/>
        </w:rPr>
        <w:t>Сальского района.</w:t>
      </w:r>
    </w:p>
    <w:p w:rsidR="00534C75" w:rsidRPr="007D6ED4" w:rsidRDefault="00534C75" w:rsidP="00534C75">
      <w:pPr>
        <w:pStyle w:val="af"/>
        <w:jc w:val="both"/>
        <w:rPr>
          <w:sz w:val="28"/>
          <w:szCs w:val="28"/>
        </w:rPr>
      </w:pPr>
    </w:p>
    <w:p w:rsidR="00534C75" w:rsidRPr="007D6ED4" w:rsidRDefault="00534C75" w:rsidP="00534C75">
      <w:pPr>
        <w:pStyle w:val="af"/>
        <w:spacing w:line="360" w:lineRule="auto"/>
        <w:jc w:val="center"/>
        <w:rPr>
          <w:sz w:val="28"/>
          <w:szCs w:val="28"/>
        </w:rPr>
      </w:pPr>
      <w:r w:rsidRPr="007D6ED4">
        <w:rPr>
          <w:sz w:val="28"/>
          <w:szCs w:val="28"/>
        </w:rPr>
        <w:t>3. Задачи долговой политики</w:t>
      </w:r>
    </w:p>
    <w:p w:rsidR="00534C75" w:rsidRPr="003364D2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3364D2">
        <w:rPr>
          <w:sz w:val="28"/>
          <w:szCs w:val="28"/>
        </w:rPr>
        <w:t>Задачи, которые необходимо решить при реализации долговой политики:</w:t>
      </w:r>
    </w:p>
    <w:p w:rsidR="00534C75" w:rsidRPr="003364D2" w:rsidRDefault="00534C75" w:rsidP="00F60F37">
      <w:pPr>
        <w:pStyle w:val="af"/>
        <w:ind w:firstLine="708"/>
        <w:jc w:val="both"/>
        <w:rPr>
          <w:rFonts w:eastAsia="Calibri"/>
          <w:sz w:val="28"/>
          <w:szCs w:val="28"/>
        </w:rPr>
      </w:pPr>
      <w:r w:rsidRPr="003364D2">
        <w:rPr>
          <w:rFonts w:eastAsia="Calibri"/>
          <w:sz w:val="28"/>
          <w:szCs w:val="28"/>
        </w:rPr>
        <w:t xml:space="preserve">обеспечение дефицита бюджета </w:t>
      </w:r>
      <w:r w:rsidRPr="00453458">
        <w:rPr>
          <w:sz w:val="28"/>
          <w:szCs w:val="28"/>
        </w:rPr>
        <w:t>Кручено-Балковского</w:t>
      </w:r>
      <w:r>
        <w:rPr>
          <w:sz w:val="28"/>
        </w:rPr>
        <w:t xml:space="preserve"> </w:t>
      </w:r>
      <w:r w:rsidRPr="006563B5">
        <w:rPr>
          <w:sz w:val="28"/>
          <w:szCs w:val="28"/>
        </w:rPr>
        <w:t xml:space="preserve">сельского поселения </w:t>
      </w:r>
      <w:r w:rsidRPr="003364D2">
        <w:rPr>
          <w:rFonts w:eastAsia="Calibri"/>
          <w:sz w:val="28"/>
          <w:szCs w:val="28"/>
        </w:rPr>
        <w:t>Сальского района в 2018, 2019 и 2020 годах на</w:t>
      </w:r>
      <w:r w:rsidRPr="007D6ED4">
        <w:rPr>
          <w:rFonts w:eastAsia="Calibri"/>
          <w:sz w:val="28"/>
          <w:szCs w:val="28"/>
        </w:rPr>
        <w:t> </w:t>
      </w:r>
      <w:r w:rsidRPr="003364D2">
        <w:rPr>
          <w:rFonts w:eastAsia="Calibri"/>
          <w:sz w:val="28"/>
          <w:szCs w:val="28"/>
        </w:rPr>
        <w:t xml:space="preserve">уровне не более 10 процентов суммы доходов бюджета без учета объема безвозмездных поступлений и поступлений налоговых доходов по дополнительным нормативам отчислений за 2018, 2019 и 2020 годы соответственно (значение показателя может быть превышено на сумму изменения остатков средств бюджета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rFonts w:eastAsia="Calibri"/>
          <w:sz w:val="28"/>
          <w:szCs w:val="28"/>
        </w:rPr>
        <w:t xml:space="preserve">Сальского района, которые в рамках разработки проекта решения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rFonts w:eastAsia="Calibri"/>
          <w:sz w:val="28"/>
          <w:szCs w:val="28"/>
        </w:rPr>
        <w:t xml:space="preserve">Собрания депутатов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rFonts w:eastAsia="Calibri"/>
          <w:sz w:val="28"/>
          <w:szCs w:val="28"/>
        </w:rPr>
        <w:t>Сальского района о</w:t>
      </w:r>
      <w:r w:rsidRPr="007D6ED4">
        <w:rPr>
          <w:rFonts w:eastAsia="Calibri"/>
          <w:sz w:val="28"/>
          <w:szCs w:val="28"/>
        </w:rPr>
        <w:t> </w:t>
      </w:r>
      <w:r w:rsidRPr="003364D2">
        <w:rPr>
          <w:rFonts w:eastAsia="Calibri"/>
          <w:sz w:val="28"/>
          <w:szCs w:val="28"/>
        </w:rPr>
        <w:t xml:space="preserve">внесении изменений в решение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rFonts w:eastAsia="Calibri"/>
          <w:sz w:val="28"/>
          <w:szCs w:val="28"/>
        </w:rPr>
        <w:t>Собрания депутатов Сальского района о  бюджете согласованы с</w:t>
      </w:r>
      <w:r w:rsidRPr="007D6ED4">
        <w:rPr>
          <w:rFonts w:eastAsia="Calibri"/>
          <w:sz w:val="28"/>
          <w:szCs w:val="28"/>
        </w:rPr>
        <w:t> </w:t>
      </w:r>
      <w:r w:rsidRPr="003364D2">
        <w:rPr>
          <w:rFonts w:eastAsia="Calibri"/>
          <w:sz w:val="28"/>
          <w:szCs w:val="28"/>
        </w:rPr>
        <w:t>Министерством финансов Ростовской области и не учтены в</w:t>
      </w:r>
      <w:r w:rsidRPr="007D6ED4">
        <w:rPr>
          <w:rFonts w:eastAsia="Calibri"/>
          <w:sz w:val="28"/>
          <w:szCs w:val="28"/>
        </w:rPr>
        <w:t> </w:t>
      </w:r>
      <w:r w:rsidRPr="003364D2">
        <w:rPr>
          <w:rFonts w:eastAsia="Calibri"/>
          <w:sz w:val="28"/>
          <w:szCs w:val="28"/>
        </w:rPr>
        <w:t xml:space="preserve">первоначальной редакции решения о бюджете, а также на сумму фактических поступлений от продажи акций и иных форм участия в капитале, находящихся в собственности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rFonts w:eastAsia="Calibri"/>
          <w:sz w:val="28"/>
          <w:szCs w:val="28"/>
        </w:rPr>
        <w:t>Сальского района);</w:t>
      </w:r>
    </w:p>
    <w:p w:rsidR="00534C75" w:rsidRPr="003364D2" w:rsidRDefault="00534C75" w:rsidP="00F60F37">
      <w:pPr>
        <w:pStyle w:val="af"/>
        <w:ind w:firstLine="708"/>
        <w:jc w:val="both"/>
        <w:rPr>
          <w:rFonts w:eastAsia="Calibri"/>
          <w:sz w:val="28"/>
          <w:szCs w:val="28"/>
        </w:rPr>
      </w:pPr>
      <w:r w:rsidRPr="003364D2">
        <w:rPr>
          <w:rFonts w:eastAsia="Calibri"/>
          <w:sz w:val="28"/>
          <w:szCs w:val="28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rFonts w:eastAsia="Calibri"/>
          <w:sz w:val="28"/>
          <w:szCs w:val="28"/>
        </w:rPr>
        <w:t>Сальского района;</w:t>
      </w:r>
    </w:p>
    <w:p w:rsidR="00534C75" w:rsidRPr="003364D2" w:rsidRDefault="00534C75" w:rsidP="00F60F37">
      <w:pPr>
        <w:pStyle w:val="af"/>
        <w:ind w:firstLine="708"/>
        <w:jc w:val="both"/>
        <w:rPr>
          <w:rFonts w:eastAsia="Calibri"/>
          <w:sz w:val="28"/>
          <w:szCs w:val="28"/>
        </w:rPr>
      </w:pPr>
      <w:r w:rsidRPr="003364D2">
        <w:rPr>
          <w:rFonts w:eastAsia="Calibri"/>
          <w:sz w:val="28"/>
          <w:szCs w:val="28"/>
        </w:rPr>
        <w:t xml:space="preserve">минимизация расходов на обслуживание муниципального долга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rFonts w:eastAsia="Calibri"/>
          <w:sz w:val="28"/>
          <w:szCs w:val="28"/>
        </w:rPr>
        <w:t>Сальского района за счет привлечения заемных средств по мере необходимости, досрочного исполнения долговых обязательств;</w:t>
      </w:r>
    </w:p>
    <w:p w:rsidR="00534C75" w:rsidRPr="003364D2" w:rsidRDefault="00534C75" w:rsidP="00F60F37">
      <w:pPr>
        <w:pStyle w:val="af"/>
        <w:ind w:firstLine="708"/>
        <w:jc w:val="both"/>
        <w:rPr>
          <w:rFonts w:eastAsia="Calibri"/>
          <w:sz w:val="28"/>
          <w:szCs w:val="28"/>
        </w:rPr>
      </w:pPr>
      <w:r w:rsidRPr="003364D2">
        <w:rPr>
          <w:rFonts w:eastAsia="Calibri"/>
          <w:sz w:val="28"/>
          <w:szCs w:val="28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законами и  </w:t>
      </w:r>
      <w:r w:rsidRPr="003364D2">
        <w:rPr>
          <w:sz w:val="28"/>
          <w:szCs w:val="28"/>
          <w:lang w:eastAsia="ru-RU"/>
        </w:rPr>
        <w:t>законами субъектов Российской Федерации к полномочиям соответствующих органов местного самоуправления, в случае превышения доли дотаций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20-ти процентов собственных доходов местного бюджета, начиная с очередного финансового года</w:t>
      </w:r>
      <w:r w:rsidRPr="003364D2">
        <w:rPr>
          <w:rFonts w:eastAsia="Calibri"/>
          <w:sz w:val="28"/>
          <w:szCs w:val="28"/>
        </w:rPr>
        <w:t>;</w:t>
      </w:r>
    </w:p>
    <w:p w:rsidR="00534C75" w:rsidRPr="003364D2" w:rsidRDefault="00534C75" w:rsidP="00F60F37">
      <w:pPr>
        <w:pStyle w:val="af"/>
        <w:ind w:firstLine="708"/>
        <w:jc w:val="both"/>
        <w:rPr>
          <w:rFonts w:eastAsia="Calibri"/>
          <w:sz w:val="28"/>
          <w:szCs w:val="28"/>
        </w:rPr>
      </w:pPr>
      <w:r w:rsidRPr="003364D2">
        <w:rPr>
          <w:rFonts w:eastAsia="Calibri"/>
          <w:sz w:val="28"/>
          <w:szCs w:val="28"/>
        </w:rPr>
        <w:t xml:space="preserve">соблюдение установленных Правительством Ростовской области нормативов формирования расходов на оплату труда </w:t>
      </w:r>
      <w:r w:rsidRPr="003364D2">
        <w:rPr>
          <w:sz w:val="28"/>
          <w:szCs w:val="28"/>
          <w:lang w:eastAsia="ru-RU"/>
        </w:rPr>
        <w:t>муниципальных служащих и (или) содержание органов местного самоуправления</w:t>
      </w:r>
      <w:r>
        <w:rPr>
          <w:rFonts w:eastAsia="Calibri"/>
          <w:sz w:val="28"/>
          <w:szCs w:val="28"/>
        </w:rPr>
        <w:t>.</w:t>
      </w:r>
    </w:p>
    <w:p w:rsidR="00534C75" w:rsidRPr="003364D2" w:rsidRDefault="00534C75" w:rsidP="00F60F37">
      <w:pPr>
        <w:pStyle w:val="af"/>
        <w:jc w:val="both"/>
        <w:rPr>
          <w:rFonts w:eastAsia="Calibri"/>
          <w:sz w:val="28"/>
          <w:szCs w:val="28"/>
        </w:rPr>
      </w:pPr>
    </w:p>
    <w:p w:rsidR="00534C75" w:rsidRPr="007D6ED4" w:rsidRDefault="00534C75" w:rsidP="00534C75">
      <w:pPr>
        <w:pStyle w:val="af"/>
        <w:spacing w:line="360" w:lineRule="auto"/>
        <w:jc w:val="center"/>
        <w:rPr>
          <w:sz w:val="28"/>
          <w:szCs w:val="28"/>
        </w:rPr>
      </w:pPr>
      <w:r w:rsidRPr="007D6ED4">
        <w:rPr>
          <w:sz w:val="28"/>
          <w:szCs w:val="28"/>
        </w:rPr>
        <w:t>4. Основные риски долговой политики</w:t>
      </w:r>
    </w:p>
    <w:p w:rsidR="00534C75" w:rsidRPr="007D6ED4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7D6ED4">
        <w:rPr>
          <w:sz w:val="28"/>
          <w:szCs w:val="28"/>
        </w:rPr>
        <w:t xml:space="preserve">Основным риском при реализации долговой политики является недостаточное поступление доходов в бюджет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7D6ED4">
        <w:rPr>
          <w:sz w:val="28"/>
          <w:szCs w:val="28"/>
        </w:rPr>
        <w:t>Сальского района.</w:t>
      </w:r>
    </w:p>
    <w:p w:rsidR="00534C75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7D6ED4">
        <w:rPr>
          <w:sz w:val="28"/>
          <w:szCs w:val="28"/>
        </w:rPr>
        <w:t>С целью снижения указанного риска реализация долговой политики будет осуществляться на основе прогнозов поступления доходов, финансирования расходов и привлечения муниципальных заимствований, анализа исполнения бюджета предыдущих лет.</w:t>
      </w:r>
    </w:p>
    <w:p w:rsidR="00534C75" w:rsidRPr="007D6ED4" w:rsidRDefault="00534C75" w:rsidP="00F60F37">
      <w:pPr>
        <w:pStyle w:val="af"/>
        <w:ind w:firstLine="708"/>
        <w:jc w:val="both"/>
        <w:rPr>
          <w:sz w:val="28"/>
          <w:szCs w:val="28"/>
        </w:rPr>
      </w:pPr>
    </w:p>
    <w:p w:rsidR="00534C75" w:rsidRPr="003364D2" w:rsidRDefault="00534C75" w:rsidP="00534C75">
      <w:pPr>
        <w:pStyle w:val="af"/>
        <w:spacing w:line="360" w:lineRule="auto"/>
        <w:jc w:val="center"/>
        <w:rPr>
          <w:sz w:val="28"/>
          <w:szCs w:val="28"/>
        </w:rPr>
      </w:pPr>
      <w:r w:rsidRPr="003364D2">
        <w:rPr>
          <w:sz w:val="28"/>
          <w:szCs w:val="28"/>
        </w:rPr>
        <w:t>5.</w:t>
      </w:r>
      <w:r w:rsidRPr="007D6ED4">
        <w:rPr>
          <w:sz w:val="28"/>
          <w:szCs w:val="28"/>
        </w:rPr>
        <w:t> </w:t>
      </w:r>
      <w:r w:rsidRPr="003364D2">
        <w:rPr>
          <w:sz w:val="28"/>
          <w:szCs w:val="28"/>
        </w:rPr>
        <w:t>Основные направления долговой политики</w:t>
      </w:r>
    </w:p>
    <w:p w:rsidR="00534C75" w:rsidRPr="003364D2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3364D2">
        <w:rPr>
          <w:sz w:val="28"/>
          <w:szCs w:val="28"/>
        </w:rPr>
        <w:t>Основными направлениями долговой политики являются:</w:t>
      </w:r>
    </w:p>
    <w:p w:rsidR="00534C75" w:rsidRPr="003364D2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3364D2">
        <w:rPr>
          <w:sz w:val="28"/>
          <w:szCs w:val="28"/>
        </w:rPr>
        <w:t xml:space="preserve">направление дополнительных доходов, полученных при исполнении бюджета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sz w:val="28"/>
          <w:szCs w:val="28"/>
        </w:rPr>
        <w:t xml:space="preserve">Сальского района, на досрочное погашение долговых обязательств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sz w:val="28"/>
          <w:szCs w:val="28"/>
        </w:rPr>
        <w:t>Сальского района или замещение планируемых к привлечению заемных средств;</w:t>
      </w:r>
    </w:p>
    <w:p w:rsidR="00534C75" w:rsidRPr="003364D2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3364D2">
        <w:rPr>
          <w:sz w:val="28"/>
          <w:szCs w:val="28"/>
        </w:rPr>
        <w:t xml:space="preserve">недопущение принятия новых расходных обязательств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sz w:val="28"/>
          <w:szCs w:val="28"/>
        </w:rPr>
        <w:t>Сальского района, не обеспеченных источниками доходов;</w:t>
      </w:r>
    </w:p>
    <w:p w:rsidR="00534C75" w:rsidRPr="003364D2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3364D2">
        <w:rPr>
          <w:sz w:val="28"/>
          <w:szCs w:val="28"/>
        </w:rPr>
        <w:t xml:space="preserve">осуществление муниципальных внутренних заимствований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sz w:val="28"/>
          <w:szCs w:val="28"/>
        </w:rPr>
        <w:t>Сальского района в соответствии с законодательством Российской Федерации о</w:t>
      </w:r>
      <w:r w:rsidRPr="007D6ED4">
        <w:rPr>
          <w:sz w:val="28"/>
          <w:szCs w:val="28"/>
        </w:rPr>
        <w:t> </w:t>
      </w:r>
      <w:r w:rsidRPr="003364D2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 с учетом планируемых кассовых разрывов;</w:t>
      </w:r>
    </w:p>
    <w:p w:rsidR="00534C75" w:rsidRPr="003364D2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3364D2">
        <w:rPr>
          <w:sz w:val="28"/>
          <w:szCs w:val="28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534C75" w:rsidRPr="00900010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900010">
        <w:rPr>
          <w:sz w:val="28"/>
          <w:szCs w:val="28"/>
        </w:rPr>
        <w:t xml:space="preserve">воздержание от предоставления муниципальных гарантий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900010">
        <w:rPr>
          <w:sz w:val="28"/>
          <w:szCs w:val="28"/>
        </w:rPr>
        <w:t>Сальского района, которые в определенной степени являются рискованным и непрозрачным инструментом долговой политики;</w:t>
      </w:r>
    </w:p>
    <w:p w:rsidR="00534C75" w:rsidRPr="003364D2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3364D2">
        <w:rPr>
          <w:sz w:val="28"/>
          <w:szCs w:val="28"/>
        </w:rPr>
        <w:t xml:space="preserve">осуществление мониторинга соответствия параметров муниципального долга </w:t>
      </w:r>
      <w:r w:rsidR="00F60F37" w:rsidRPr="00453458">
        <w:rPr>
          <w:sz w:val="28"/>
          <w:szCs w:val="28"/>
        </w:rPr>
        <w:t>Кручено-Балковского</w:t>
      </w:r>
      <w:r w:rsidR="00F60F37">
        <w:rPr>
          <w:sz w:val="28"/>
        </w:rPr>
        <w:t xml:space="preserve"> </w:t>
      </w:r>
      <w:r w:rsidR="00F60F37" w:rsidRPr="006563B5">
        <w:rPr>
          <w:sz w:val="28"/>
          <w:szCs w:val="28"/>
        </w:rPr>
        <w:t xml:space="preserve">сельского поселения </w:t>
      </w:r>
      <w:r w:rsidRPr="003364D2">
        <w:rPr>
          <w:sz w:val="28"/>
          <w:szCs w:val="28"/>
        </w:rPr>
        <w:t>Сальского района ограничениям, установленным Бюджетным кодексом Российской Федерации;</w:t>
      </w:r>
    </w:p>
    <w:p w:rsidR="00534C75" w:rsidRDefault="00534C75" w:rsidP="00F60F37">
      <w:pPr>
        <w:pStyle w:val="af"/>
        <w:ind w:firstLine="708"/>
        <w:jc w:val="both"/>
        <w:rPr>
          <w:sz w:val="28"/>
          <w:szCs w:val="28"/>
        </w:rPr>
      </w:pPr>
      <w:r w:rsidRPr="007D6ED4">
        <w:rPr>
          <w:sz w:val="28"/>
          <w:szCs w:val="28"/>
        </w:rPr>
        <w:t>обеспечение информационной прозрачности (открытости) в вопросах до</w:t>
      </w:r>
      <w:r w:rsidRPr="007D6ED4">
        <w:rPr>
          <w:sz w:val="28"/>
          <w:szCs w:val="28"/>
        </w:rPr>
        <w:t>л</w:t>
      </w:r>
      <w:r w:rsidRPr="007D6ED4">
        <w:rPr>
          <w:sz w:val="28"/>
          <w:szCs w:val="28"/>
        </w:rPr>
        <w:t>говой политики.</w:t>
      </w:r>
    </w:p>
    <w:p w:rsidR="00534C75" w:rsidRDefault="00534C75" w:rsidP="00F60F37">
      <w:pPr>
        <w:pStyle w:val="af"/>
        <w:ind w:firstLine="708"/>
        <w:jc w:val="both"/>
        <w:rPr>
          <w:sz w:val="28"/>
          <w:szCs w:val="28"/>
        </w:rPr>
      </w:pPr>
    </w:p>
    <w:bookmarkEnd w:id="0"/>
    <w:p w:rsidR="00534C75" w:rsidRDefault="00534C75" w:rsidP="00F60F37">
      <w:pPr>
        <w:pStyle w:val="af"/>
        <w:ind w:firstLine="708"/>
        <w:jc w:val="both"/>
        <w:rPr>
          <w:sz w:val="28"/>
          <w:szCs w:val="28"/>
        </w:rPr>
      </w:pPr>
    </w:p>
    <w:sectPr w:rsidR="00534C75" w:rsidSect="001B6D15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136" w:rsidRDefault="00425136">
      <w:r>
        <w:separator/>
      </w:r>
    </w:p>
  </w:endnote>
  <w:endnote w:type="continuationSeparator" w:id="1">
    <w:p w:rsidR="00425136" w:rsidRDefault="0042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DE" w:rsidRDefault="00D06F60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53E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3EDE" w:rsidRDefault="00E53E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DE" w:rsidRPr="00E53EDE" w:rsidRDefault="00E53EDE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136" w:rsidRDefault="00425136">
      <w:r>
        <w:separator/>
      </w:r>
    </w:p>
  </w:footnote>
  <w:footnote w:type="continuationSeparator" w:id="1">
    <w:p w:rsidR="00425136" w:rsidRDefault="00425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72A3"/>
    <w:rsid w:val="00050C68"/>
    <w:rsid w:val="0005372C"/>
    <w:rsid w:val="00054D8B"/>
    <w:rsid w:val="000559D5"/>
    <w:rsid w:val="00060F3C"/>
    <w:rsid w:val="00062470"/>
    <w:rsid w:val="000808D6"/>
    <w:rsid w:val="0008694A"/>
    <w:rsid w:val="000A726F"/>
    <w:rsid w:val="000B4002"/>
    <w:rsid w:val="000B66C7"/>
    <w:rsid w:val="000C430D"/>
    <w:rsid w:val="000F2B40"/>
    <w:rsid w:val="000F5B6A"/>
    <w:rsid w:val="000F719A"/>
    <w:rsid w:val="00100529"/>
    <w:rsid w:val="00104E0D"/>
    <w:rsid w:val="0010504A"/>
    <w:rsid w:val="00116BFA"/>
    <w:rsid w:val="0012521E"/>
    <w:rsid w:val="00125DE3"/>
    <w:rsid w:val="00136D5C"/>
    <w:rsid w:val="00141B8B"/>
    <w:rsid w:val="00145FD5"/>
    <w:rsid w:val="00153B21"/>
    <w:rsid w:val="00165083"/>
    <w:rsid w:val="001B20BC"/>
    <w:rsid w:val="001B2D1C"/>
    <w:rsid w:val="001B6D15"/>
    <w:rsid w:val="001C1D98"/>
    <w:rsid w:val="001D2690"/>
    <w:rsid w:val="001F4BE3"/>
    <w:rsid w:val="001F6D02"/>
    <w:rsid w:val="00220541"/>
    <w:rsid w:val="002504E8"/>
    <w:rsid w:val="002506FE"/>
    <w:rsid w:val="00254382"/>
    <w:rsid w:val="0027031E"/>
    <w:rsid w:val="0028703B"/>
    <w:rsid w:val="002A2062"/>
    <w:rsid w:val="002A31A1"/>
    <w:rsid w:val="002B5E25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96DCA"/>
    <w:rsid w:val="003B2193"/>
    <w:rsid w:val="003C66C7"/>
    <w:rsid w:val="00407B71"/>
    <w:rsid w:val="00414A0E"/>
    <w:rsid w:val="00425061"/>
    <w:rsid w:val="00425136"/>
    <w:rsid w:val="0043686A"/>
    <w:rsid w:val="00441069"/>
    <w:rsid w:val="00444636"/>
    <w:rsid w:val="00453869"/>
    <w:rsid w:val="004603E8"/>
    <w:rsid w:val="004711EC"/>
    <w:rsid w:val="00480BC7"/>
    <w:rsid w:val="004871AA"/>
    <w:rsid w:val="004B648E"/>
    <w:rsid w:val="004B6A5C"/>
    <w:rsid w:val="004C63B8"/>
    <w:rsid w:val="004E78FD"/>
    <w:rsid w:val="004F7011"/>
    <w:rsid w:val="00515D9C"/>
    <w:rsid w:val="00531FBD"/>
    <w:rsid w:val="0053366A"/>
    <w:rsid w:val="00534C75"/>
    <w:rsid w:val="00542B08"/>
    <w:rsid w:val="005439DA"/>
    <w:rsid w:val="00587BF6"/>
    <w:rsid w:val="005C5FF3"/>
    <w:rsid w:val="00611679"/>
    <w:rsid w:val="006116BB"/>
    <w:rsid w:val="00613D7D"/>
    <w:rsid w:val="006563B5"/>
    <w:rsid w:val="006564DB"/>
    <w:rsid w:val="00660EE3"/>
    <w:rsid w:val="00676B57"/>
    <w:rsid w:val="007120F8"/>
    <w:rsid w:val="0071543B"/>
    <w:rsid w:val="007219F0"/>
    <w:rsid w:val="00761792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227C8"/>
    <w:rsid w:val="008438D7"/>
    <w:rsid w:val="00860E5A"/>
    <w:rsid w:val="00867AB6"/>
    <w:rsid w:val="008862DC"/>
    <w:rsid w:val="008A26EE"/>
    <w:rsid w:val="008B6AD3"/>
    <w:rsid w:val="009045CE"/>
    <w:rsid w:val="00910044"/>
    <w:rsid w:val="009122B1"/>
    <w:rsid w:val="00913129"/>
    <w:rsid w:val="00917C70"/>
    <w:rsid w:val="009213AA"/>
    <w:rsid w:val="009228DF"/>
    <w:rsid w:val="00924E84"/>
    <w:rsid w:val="00941007"/>
    <w:rsid w:val="00947FCC"/>
    <w:rsid w:val="00972CD2"/>
    <w:rsid w:val="00980675"/>
    <w:rsid w:val="00985A10"/>
    <w:rsid w:val="00A061D7"/>
    <w:rsid w:val="00A30E81"/>
    <w:rsid w:val="00A31DA8"/>
    <w:rsid w:val="00A34804"/>
    <w:rsid w:val="00A3625B"/>
    <w:rsid w:val="00A6101B"/>
    <w:rsid w:val="00A67B50"/>
    <w:rsid w:val="00A941CF"/>
    <w:rsid w:val="00AB0E16"/>
    <w:rsid w:val="00AE2601"/>
    <w:rsid w:val="00AF0EF5"/>
    <w:rsid w:val="00B22F6A"/>
    <w:rsid w:val="00B31114"/>
    <w:rsid w:val="00B35935"/>
    <w:rsid w:val="00B37E63"/>
    <w:rsid w:val="00B444A2"/>
    <w:rsid w:val="00B62CFB"/>
    <w:rsid w:val="00B67928"/>
    <w:rsid w:val="00B72D61"/>
    <w:rsid w:val="00B8231A"/>
    <w:rsid w:val="00B83BBE"/>
    <w:rsid w:val="00BA64BB"/>
    <w:rsid w:val="00BB55C0"/>
    <w:rsid w:val="00BC0920"/>
    <w:rsid w:val="00BF39F0"/>
    <w:rsid w:val="00BF5506"/>
    <w:rsid w:val="00C11FDF"/>
    <w:rsid w:val="00C13155"/>
    <w:rsid w:val="00C572C4"/>
    <w:rsid w:val="00C731BB"/>
    <w:rsid w:val="00CA151C"/>
    <w:rsid w:val="00CB1900"/>
    <w:rsid w:val="00CB43C1"/>
    <w:rsid w:val="00CD077D"/>
    <w:rsid w:val="00CE5183"/>
    <w:rsid w:val="00CF22AB"/>
    <w:rsid w:val="00D00358"/>
    <w:rsid w:val="00D06F60"/>
    <w:rsid w:val="00D13E83"/>
    <w:rsid w:val="00D27238"/>
    <w:rsid w:val="00D50D87"/>
    <w:rsid w:val="00D66CCA"/>
    <w:rsid w:val="00D73323"/>
    <w:rsid w:val="00DB4D6B"/>
    <w:rsid w:val="00DC2302"/>
    <w:rsid w:val="00DE50C1"/>
    <w:rsid w:val="00E04378"/>
    <w:rsid w:val="00E138E0"/>
    <w:rsid w:val="00E24832"/>
    <w:rsid w:val="00E3132E"/>
    <w:rsid w:val="00E34541"/>
    <w:rsid w:val="00E36EA0"/>
    <w:rsid w:val="00E426C2"/>
    <w:rsid w:val="00E4562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C56"/>
    <w:rsid w:val="00EB60C4"/>
    <w:rsid w:val="00EB72A3"/>
    <w:rsid w:val="00EC40AD"/>
    <w:rsid w:val="00ED72D3"/>
    <w:rsid w:val="00EF29AB"/>
    <w:rsid w:val="00EF2FA8"/>
    <w:rsid w:val="00EF56AF"/>
    <w:rsid w:val="00F02C40"/>
    <w:rsid w:val="00F24917"/>
    <w:rsid w:val="00F30D40"/>
    <w:rsid w:val="00F403E4"/>
    <w:rsid w:val="00F410DF"/>
    <w:rsid w:val="00F60F37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uiPriority w:val="99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pc-1</cp:lastModifiedBy>
  <cp:revision>2</cp:revision>
  <cp:lastPrinted>2017-05-30T12:26:00Z</cp:lastPrinted>
  <dcterms:created xsi:type="dcterms:W3CDTF">2017-10-19T12:24:00Z</dcterms:created>
  <dcterms:modified xsi:type="dcterms:W3CDTF">2017-10-19T12:24:00Z</dcterms:modified>
</cp:coreProperties>
</file>