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1A" w:rsidRDefault="00DC681A" w:rsidP="00DC681A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C681A" w:rsidRDefault="00DC681A" w:rsidP="00DC681A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DC681A" w:rsidRDefault="00DC681A" w:rsidP="00DC681A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DC681A" w:rsidRDefault="00DC681A" w:rsidP="00DC681A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DC681A" w:rsidRDefault="00DC681A" w:rsidP="00DC681A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DC681A" w:rsidRDefault="00DC681A" w:rsidP="00DC681A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DC681A" w:rsidRDefault="00DC681A" w:rsidP="00DC681A">
      <w:pPr>
        <w:pStyle w:val="1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shape_0" o:spid="_x0000_s1027" style="position:absolute;left:0;text-align:left;z-index:251660288" from="-8.7pt,-.05pt" to="469.2pt,-.05pt" strokeweight="1.06mm">
            <v:fill o:detectmouseclick="t"/>
          </v:line>
        </w:pict>
      </w:r>
    </w:p>
    <w:p w:rsidR="00DC681A" w:rsidRDefault="00DC681A" w:rsidP="00DC681A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DC681A" w:rsidRDefault="00DC681A" w:rsidP="00DC681A">
      <w:pPr>
        <w:pStyle w:val="13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DC681A" w:rsidTr="00994914">
        <w:tc>
          <w:tcPr>
            <w:tcW w:w="3190" w:type="dxa"/>
            <w:shd w:val="clear" w:color="auto" w:fill="auto"/>
          </w:tcPr>
          <w:p w:rsidR="00DC681A" w:rsidRDefault="00DC681A" w:rsidP="00994914">
            <w:pPr>
              <w:pStyle w:val="13"/>
            </w:pPr>
            <w:r>
              <w:rPr>
                <w:rFonts w:ascii="Times New Roman" w:hAnsi="Times New Roman"/>
                <w:sz w:val="28"/>
                <w:szCs w:val="28"/>
              </w:rPr>
              <w:t>30.06.2016 г.</w:t>
            </w:r>
          </w:p>
        </w:tc>
        <w:tc>
          <w:tcPr>
            <w:tcW w:w="3190" w:type="dxa"/>
            <w:shd w:val="clear" w:color="auto" w:fill="auto"/>
          </w:tcPr>
          <w:p w:rsidR="00DC681A" w:rsidRDefault="00DC681A" w:rsidP="00DC681A">
            <w:pPr>
              <w:pStyle w:val="1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 199</w:t>
            </w:r>
          </w:p>
        </w:tc>
        <w:tc>
          <w:tcPr>
            <w:tcW w:w="3191" w:type="dxa"/>
            <w:shd w:val="clear" w:color="auto" w:fill="auto"/>
          </w:tcPr>
          <w:p w:rsidR="00DC681A" w:rsidRDefault="00DC681A" w:rsidP="00994914">
            <w:pPr>
              <w:pStyle w:val="1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DC681A" w:rsidRDefault="00DC681A" w:rsidP="00DC681A">
      <w:pPr>
        <w:suppressAutoHyphens/>
        <w:rPr>
          <w:sz w:val="28"/>
          <w:lang w:eastAsia="ar-SA"/>
        </w:rPr>
      </w:pPr>
    </w:p>
    <w:p w:rsidR="00DC681A" w:rsidRDefault="00DC681A" w:rsidP="00DC681A">
      <w:pPr>
        <w:suppressAutoHyphens/>
        <w:rPr>
          <w:sz w:val="28"/>
          <w:lang w:eastAsia="ar-SA"/>
        </w:rPr>
      </w:pPr>
    </w:p>
    <w:p w:rsidR="00DC681A" w:rsidRDefault="00DC681A" w:rsidP="00DC681A">
      <w:pPr>
        <w:suppressAutoHyphens/>
        <w:rPr>
          <w:sz w:val="28"/>
          <w:lang w:eastAsia="ar-SA"/>
        </w:rPr>
      </w:pPr>
    </w:p>
    <w:p w:rsidR="00320D51" w:rsidRDefault="00644145">
      <w:pPr>
        <w:tabs>
          <w:tab w:val="center" w:pos="4677"/>
        </w:tabs>
        <w:ind w:right="41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 изменений в постановление от 15.10.2013 № 215 «Об утверждении муниципальной про</w:t>
      </w:r>
      <w:r>
        <w:rPr>
          <w:color w:val="000000" w:themeColor="text1"/>
          <w:sz w:val="28"/>
          <w:szCs w:val="28"/>
        </w:rPr>
        <w:t>граммы «Обеспечение качественными жилищно-коммунальными услугами населения»</w:t>
      </w:r>
    </w:p>
    <w:p w:rsidR="00320D51" w:rsidRDefault="00320D51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0D51" w:rsidRDefault="00644145">
      <w:pPr>
        <w:suppressAutoHyphens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изменением лимитов бюджетных обязательств на 2015 год и на плановый период 2016-2017 годов</w:t>
      </w:r>
    </w:p>
    <w:p w:rsidR="00320D51" w:rsidRDefault="00320D51">
      <w:pPr>
        <w:suppressAutoHyphens/>
        <w:ind w:firstLine="709"/>
        <w:rPr>
          <w:bCs/>
          <w:color w:val="000000" w:themeColor="text1"/>
          <w:sz w:val="28"/>
          <w:szCs w:val="28"/>
        </w:rPr>
      </w:pPr>
    </w:p>
    <w:p w:rsidR="00320D51" w:rsidRDefault="00644145">
      <w:pPr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 О С Т А Н О В Л Я </w:t>
      </w:r>
      <w:r w:rsidR="00DC681A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>:</w:t>
      </w:r>
    </w:p>
    <w:p w:rsidR="00320D51" w:rsidRDefault="00320D51">
      <w:pPr>
        <w:contextualSpacing/>
        <w:jc w:val="both"/>
        <w:rPr>
          <w:b/>
          <w:color w:val="000000" w:themeColor="text1"/>
          <w:sz w:val="28"/>
          <w:szCs w:val="28"/>
        </w:rPr>
      </w:pPr>
    </w:p>
    <w:p w:rsidR="00320D51" w:rsidRDefault="00644145">
      <w:pPr>
        <w:pStyle w:val="afe"/>
        <w:numPr>
          <w:ilvl w:val="0"/>
          <w:numId w:val="1"/>
        </w:numPr>
        <w:suppressAutoHyphens/>
        <w:ind w:left="0" w:firstLine="851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Внести  изменения в муниципальную программу Кручено</w:t>
      </w:r>
      <w:r>
        <w:rPr>
          <w:color w:val="000000" w:themeColor="text1"/>
          <w:sz w:val="28"/>
          <w:szCs w:val="28"/>
          <w:lang w:eastAsia="ar-SA"/>
        </w:rPr>
        <w:t xml:space="preserve">-Балковского сельского поселения </w:t>
      </w:r>
      <w:r>
        <w:rPr>
          <w:color w:val="000000" w:themeColor="text1"/>
          <w:sz w:val="28"/>
          <w:szCs w:val="28"/>
        </w:rPr>
        <w:t>«Обеспечение качественными жилищно-коммунальными   услугами населения», а именно в паспорте муниципальной программы Кручено-Балковского  сельского поселения «Обеспечение качественными жилищно-коммунальными   услугами населе</w:t>
      </w:r>
      <w:r>
        <w:rPr>
          <w:color w:val="000000" w:themeColor="text1"/>
          <w:sz w:val="28"/>
          <w:szCs w:val="28"/>
        </w:rPr>
        <w:t>ния», ресурсное обеспечение муниципальной программы Кручено-Балковского сельского поселения  изложить в следующей редакции:</w:t>
      </w:r>
    </w:p>
    <w:p w:rsidR="00320D51" w:rsidRDefault="00320D51">
      <w:pPr>
        <w:pStyle w:val="afd"/>
        <w:ind w:left="360"/>
        <w:rPr>
          <w:color w:val="000000" w:themeColor="text1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2718"/>
        <w:gridCol w:w="595"/>
        <w:gridCol w:w="7032"/>
      </w:tblGrid>
      <w:tr w:rsidR="00320D51">
        <w:trPr>
          <w:trHeight w:val="240"/>
        </w:trPr>
        <w:tc>
          <w:tcPr>
            <w:tcW w:w="2458" w:type="dxa"/>
            <w:shd w:val="clear" w:color="auto" w:fill="auto"/>
          </w:tcPr>
          <w:p w:rsidR="00320D51" w:rsidRDefault="0064414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Ресурсное обеспечение муниципальной программы  Кручено-Балковского сельского поселения</w:t>
            </w:r>
          </w:p>
          <w:p w:rsidR="00320D51" w:rsidRDefault="00320D5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dxa"/>
            <w:shd w:val="clear" w:color="auto" w:fill="auto"/>
          </w:tcPr>
          <w:p w:rsidR="00320D51" w:rsidRDefault="0064414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58" w:type="dxa"/>
            <w:shd w:val="clear" w:color="auto" w:fill="auto"/>
          </w:tcPr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320D51" w:rsidRDefault="00644145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5 669,1 тыс. рублей, 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2014 год – 1 383,3 тыс. рублей;</w:t>
            </w:r>
          </w:p>
          <w:p w:rsidR="00320D51" w:rsidRDefault="00644145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2015 год –1509,8 тыс. рублей;</w:t>
            </w:r>
          </w:p>
          <w:p w:rsidR="00320D51" w:rsidRDefault="00644145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2016 год – 677,6 тыс.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2017 год -377,9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2018 год – 5</w:t>
            </w:r>
            <w:r>
              <w:rPr>
                <w:color w:val="000000" w:themeColor="text1"/>
                <w:sz w:val="28"/>
                <w:szCs w:val="28"/>
              </w:rPr>
              <w:t>73,5 тыс.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2019 год -573,5тыс.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2020 год - 573,5 тыс. рублей.</w:t>
            </w:r>
          </w:p>
          <w:p w:rsidR="00320D51" w:rsidRDefault="00320D5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20D51" w:rsidRDefault="0064414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Объем ассигнований местного бюджета подпрограммы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№ 1 «Создание условий для  обеспечения качественными коммунальными услугами населения Кручено-Балковского сельского поселения »;</w:t>
            </w:r>
          </w:p>
          <w:p w:rsidR="00320D51" w:rsidRDefault="00644145">
            <w:pPr>
              <w:widowControl w:val="0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2014-2016 годы 450,2 тыс. рублей, в том числе: </w:t>
            </w:r>
          </w:p>
          <w:p w:rsidR="00320D51" w:rsidRDefault="00644145">
            <w:pPr>
              <w:widowControl w:val="0"/>
              <w:shd w:val="clear" w:color="auto" w:fill="FFFFFF"/>
              <w:tabs>
                <w:tab w:val="left" w:pos="62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2014 год – 245,3 тыс. рублей;</w:t>
            </w:r>
          </w:p>
          <w:p w:rsidR="00320D51" w:rsidRDefault="00644145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bCs/>
                <w:color w:val="000000" w:themeColor="text1"/>
                <w:sz w:val="28"/>
                <w:szCs w:val="28"/>
              </w:rPr>
              <w:t>2015 год – 77,0 тыс. рублей;</w:t>
            </w:r>
          </w:p>
          <w:p w:rsidR="00320D51" w:rsidRDefault="00644145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bCs/>
                <w:color w:val="000000" w:themeColor="text1"/>
                <w:sz w:val="28"/>
                <w:szCs w:val="28"/>
              </w:rPr>
              <w:t>2016 год – 5,0 тыс. 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2017 год – 32,9 тыс.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2018 год –30,0 тыс.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2019 год – 30,0 тыс. рублей;</w:t>
            </w:r>
          </w:p>
          <w:p w:rsidR="00320D51" w:rsidRDefault="00644145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2020 год – 30,0 тыс. рублей</w:t>
            </w:r>
          </w:p>
          <w:p w:rsidR="00320D51" w:rsidRDefault="00644145">
            <w:pPr>
              <w:shd w:val="clear" w:color="auto" w:fill="FFFFFF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Объем ассигнований местного бюджета подпрограммы № 2 </w:t>
            </w:r>
            <w:r>
              <w:rPr>
                <w:color w:val="000000" w:themeColor="text1"/>
                <w:sz w:val="28"/>
                <w:szCs w:val="28"/>
              </w:rPr>
              <w:t xml:space="preserve">«Благоустройство территории Кручено-Балковского сельского поселения»;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на период 2014-2020 годы –  </w:t>
            </w:r>
          </w:p>
          <w:p w:rsidR="00320D51" w:rsidRDefault="00644145">
            <w:pPr>
              <w:shd w:val="clear" w:color="auto" w:fill="FFFFFF"/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5218,9 тыс. рублей, в том числе:</w:t>
            </w:r>
          </w:p>
          <w:p w:rsidR="00320D51" w:rsidRDefault="00644145">
            <w:pPr>
              <w:widowControl w:val="0"/>
              <w:shd w:val="clear" w:color="auto" w:fill="FFFFFF"/>
              <w:tabs>
                <w:tab w:val="left" w:pos="629"/>
              </w:tabs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в 2014 году –    1138,0 тыс.рублей;</w:t>
            </w:r>
          </w:p>
          <w:p w:rsidR="00320D51" w:rsidRDefault="00644145">
            <w:pPr>
              <w:widowControl w:val="0"/>
              <w:shd w:val="clear" w:color="auto" w:fill="FFFFFF"/>
              <w:tabs>
                <w:tab w:val="left" w:pos="629"/>
              </w:tabs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в 2015 году –    1432,8 тыс.рублей;</w:t>
            </w:r>
          </w:p>
          <w:p w:rsidR="00320D51" w:rsidRDefault="00644145">
            <w:pPr>
              <w:widowControl w:val="0"/>
              <w:jc w:val="both"/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в 2016 году –   672,6 тыс.рублей;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2017 год     -  345,0 тыс.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2018 год  -     543,5 тыс.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2019 год –     543,5тыс.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2020 год –     543,5тыс. рублей</w:t>
            </w:r>
          </w:p>
          <w:p w:rsidR="00320D51" w:rsidRDefault="00320D5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20D51">
        <w:trPr>
          <w:trHeight w:val="844"/>
        </w:trPr>
        <w:tc>
          <w:tcPr>
            <w:tcW w:w="9354" w:type="dxa"/>
            <w:gridSpan w:val="3"/>
            <w:shd w:val="clear" w:color="auto" w:fill="auto"/>
          </w:tcPr>
          <w:p w:rsidR="00320D51" w:rsidRDefault="00644145">
            <w:pPr>
              <w:pStyle w:val="afe"/>
              <w:numPr>
                <w:ilvl w:val="0"/>
                <w:numId w:val="1"/>
              </w:numPr>
              <w:ind w:left="0" w:firstLine="85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В паспорте подпрограммы «Создание условий для  обеспечения качественными </w:t>
            </w:r>
            <w:r>
              <w:rPr>
                <w:color w:val="000000" w:themeColor="text1"/>
                <w:sz w:val="28"/>
                <w:szCs w:val="28"/>
              </w:rPr>
              <w:t>коммунальными услугами населения Кручено-Балковского сельского поселения » ресурсное обеспечение подпрограммы изложить в следующей редакции:</w:t>
            </w:r>
          </w:p>
        </w:tc>
      </w:tr>
    </w:tbl>
    <w:p w:rsidR="00320D51" w:rsidRDefault="00320D5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3333"/>
        <w:gridCol w:w="899"/>
        <w:gridCol w:w="6113"/>
      </w:tblGrid>
      <w:tr w:rsidR="00320D51">
        <w:trPr>
          <w:trHeight w:val="426"/>
        </w:trPr>
        <w:tc>
          <w:tcPr>
            <w:tcW w:w="3014" w:type="dxa"/>
            <w:shd w:val="clear" w:color="auto" w:fill="auto"/>
          </w:tcPr>
          <w:p w:rsidR="00320D51" w:rsidRDefault="0064414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Ресурсное обеспечение подпрограммы</w:t>
            </w:r>
          </w:p>
          <w:p w:rsidR="00320D51" w:rsidRDefault="0064414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</w:p>
          <w:p w:rsidR="00320D51" w:rsidRDefault="00644145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программы </w:t>
            </w:r>
          </w:p>
        </w:tc>
        <w:tc>
          <w:tcPr>
            <w:tcW w:w="813" w:type="dxa"/>
            <w:shd w:val="clear" w:color="auto" w:fill="auto"/>
          </w:tcPr>
          <w:p w:rsidR="00320D51" w:rsidRDefault="0064414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-–</w:t>
            </w:r>
          </w:p>
        </w:tc>
        <w:tc>
          <w:tcPr>
            <w:tcW w:w="5527" w:type="dxa"/>
            <w:shd w:val="clear" w:color="auto" w:fill="auto"/>
          </w:tcPr>
          <w:p w:rsidR="00320D51" w:rsidRDefault="00644145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общий объем финансирования подпрограммы на 2014 –</w:t>
            </w:r>
            <w:r>
              <w:rPr>
                <w:color w:val="000000" w:themeColor="text1"/>
                <w:sz w:val="28"/>
                <w:szCs w:val="28"/>
              </w:rPr>
              <w:t xml:space="preserve"> 2020 годы составляет  450,2тыс. рублей, в том числе по годам: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2014 год – 245,3 тыс. рублей;</w:t>
            </w:r>
          </w:p>
          <w:p w:rsidR="00320D51" w:rsidRDefault="00644145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2015 год – 77,0 тыс. рублей;</w:t>
            </w:r>
          </w:p>
          <w:p w:rsidR="00320D51" w:rsidRDefault="00644145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2016 год – 5,0 тыс.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2017 год – 32,9 тыс.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2018 год – 30,0 тыс.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2019 год – 30,0 тыс.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2020 год – 30,0 </w:t>
            </w:r>
            <w:r>
              <w:rPr>
                <w:color w:val="000000" w:themeColor="text1"/>
                <w:sz w:val="28"/>
                <w:szCs w:val="28"/>
              </w:rPr>
              <w:t>тыс. рублей.</w:t>
            </w:r>
          </w:p>
          <w:p w:rsidR="00320D51" w:rsidRDefault="00644145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в том числе за счет средств местного бюджета –  348,2 тыс. рублей, в том числе: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2014 год – 143,3тыс. рублей;</w:t>
            </w:r>
          </w:p>
          <w:p w:rsidR="00320D51" w:rsidRDefault="00644145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2015 год – 77,0 тыс. рублей;</w:t>
            </w:r>
          </w:p>
          <w:p w:rsidR="00320D51" w:rsidRDefault="00644145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2016 год – 5,0 тыс. рублей;</w:t>
            </w:r>
          </w:p>
          <w:p w:rsidR="00320D51" w:rsidRDefault="00644145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2017 год – 32,9тыс.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2018 год – 30,0 тыс.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2019 год – 30,0 тыс.</w:t>
            </w:r>
            <w:r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2020 год – 30,0 тыс. рублей.</w:t>
            </w:r>
          </w:p>
          <w:p w:rsidR="00320D51" w:rsidRDefault="00320D5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том числе за счет средств областного  бюджета        </w:t>
            </w:r>
          </w:p>
          <w:p w:rsidR="00320D51" w:rsidRDefault="00644145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102,0  тыс. рублей, в том числе:</w:t>
            </w:r>
          </w:p>
          <w:p w:rsidR="00320D51" w:rsidRDefault="00320D5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2014 год – 102,0  тыс. рублей;</w:t>
            </w:r>
          </w:p>
          <w:p w:rsidR="00320D51" w:rsidRDefault="00644145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2015 год – 0,0 тыс. рублей;</w:t>
            </w:r>
          </w:p>
          <w:p w:rsidR="00320D51" w:rsidRDefault="00644145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2016 год -0,0 тыс. рублей;</w:t>
            </w:r>
          </w:p>
          <w:p w:rsidR="00320D51" w:rsidRDefault="00644145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2017 год – 0,0тыс. рублей.</w:t>
            </w:r>
          </w:p>
        </w:tc>
      </w:tr>
    </w:tbl>
    <w:p w:rsidR="00320D51" w:rsidRDefault="00320D51">
      <w:pPr>
        <w:widowControl w:val="0"/>
        <w:suppressAutoHyphens/>
        <w:textAlignment w:val="baseline"/>
        <w:rPr>
          <w:rFonts w:eastAsia="Andale Sans UI"/>
          <w:color w:val="000000" w:themeColor="text1"/>
          <w:lang w:eastAsia="fa-IR" w:bidi="fa-IR"/>
        </w:rPr>
      </w:pPr>
    </w:p>
    <w:p w:rsidR="00320D51" w:rsidRDefault="00644145">
      <w:pPr>
        <w:pStyle w:val="afe"/>
        <w:numPr>
          <w:ilvl w:val="0"/>
          <w:numId w:val="1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паспорте </w:t>
      </w:r>
      <w:r>
        <w:rPr>
          <w:color w:val="000000" w:themeColor="text1"/>
          <w:sz w:val="28"/>
          <w:szCs w:val="28"/>
        </w:rPr>
        <w:t>подпрограммы ««Благоустройство территории Кручено-Балковского сельского поселения» ресурсное обеспечение подпрограммы изложить в следующей редакции:</w:t>
      </w:r>
    </w:p>
    <w:p w:rsidR="00320D51" w:rsidRDefault="00320D51">
      <w:pPr>
        <w:rPr>
          <w:color w:val="000000" w:themeColor="text1"/>
          <w:sz w:val="28"/>
          <w:szCs w:val="28"/>
        </w:rPr>
      </w:pPr>
    </w:p>
    <w:tbl>
      <w:tblPr>
        <w:tblW w:w="5000" w:type="pct"/>
        <w:tblInd w:w="-44" w:type="dxa"/>
        <w:tblCellMar>
          <w:left w:w="10" w:type="dxa"/>
          <w:right w:w="10" w:type="dxa"/>
        </w:tblCellMar>
        <w:tblLook w:val="0000"/>
      </w:tblPr>
      <w:tblGrid>
        <w:gridCol w:w="2461"/>
        <w:gridCol w:w="7764"/>
      </w:tblGrid>
      <w:tr w:rsidR="00320D51" w:rsidTr="00DC681A">
        <w:trPr>
          <w:trHeight w:val="2258"/>
        </w:trPr>
        <w:tc>
          <w:tcPr>
            <w:tcW w:w="2256" w:type="dxa"/>
            <w:shd w:val="clear" w:color="auto" w:fill="auto"/>
          </w:tcPr>
          <w:p w:rsidR="00320D51" w:rsidRDefault="006441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color w:val="000000" w:themeColor="text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320D51" w:rsidRDefault="006441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color w:val="000000" w:themeColor="text1"/>
                <w:sz w:val="28"/>
                <w:szCs w:val="28"/>
                <w:lang w:eastAsia="fa-IR" w:bidi="fa-IR"/>
              </w:rPr>
              <w:t>подпрограммы</w:t>
            </w:r>
          </w:p>
          <w:p w:rsidR="00320D51" w:rsidRDefault="00320D51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color w:val="000000" w:themeColor="text1"/>
                <w:sz w:val="28"/>
                <w:szCs w:val="28"/>
                <w:lang w:eastAsia="fa-IR" w:bidi="fa-IR"/>
              </w:rPr>
            </w:pPr>
          </w:p>
          <w:p w:rsidR="00320D51" w:rsidRDefault="00320D51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color w:val="000000" w:themeColor="text1"/>
                <w:sz w:val="28"/>
                <w:szCs w:val="28"/>
                <w:lang w:eastAsia="fa-IR" w:bidi="fa-IR"/>
              </w:rPr>
            </w:pPr>
          </w:p>
          <w:p w:rsidR="00320D51" w:rsidRDefault="00320D51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sz w:val="28"/>
                <w:szCs w:val="28"/>
                <w:lang w:eastAsia="fa-IR" w:bidi="fa-IR"/>
              </w:rPr>
            </w:pPr>
          </w:p>
        </w:tc>
        <w:tc>
          <w:tcPr>
            <w:tcW w:w="7118" w:type="dxa"/>
            <w:shd w:val="clear" w:color="auto" w:fill="auto"/>
          </w:tcPr>
          <w:p w:rsidR="00320D51" w:rsidRDefault="00644145">
            <w:pPr>
              <w:shd w:val="clear" w:color="auto" w:fill="FFFFFF"/>
            </w:pPr>
            <w:r>
              <w:rPr>
                <w:color w:val="000000" w:themeColor="text1"/>
                <w:sz w:val="28"/>
                <w:szCs w:val="28"/>
              </w:rPr>
              <w:t xml:space="preserve">Объем бюджетных ассигнований на реализацию подпрограммы из средств </w:t>
            </w:r>
            <w:r>
              <w:rPr>
                <w:color w:val="000000" w:themeColor="text1"/>
                <w:sz w:val="28"/>
                <w:szCs w:val="28"/>
              </w:rPr>
              <w:t>местного бюджета «Благоустройство территории Кручено-Балковского сельского поселения»;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на период 2014-2020 годы –  </w:t>
            </w:r>
            <w:r w:rsidRPr="00DC681A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5223,9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320D51" w:rsidRDefault="00644145">
            <w:pPr>
              <w:widowControl w:val="0"/>
              <w:shd w:val="clear" w:color="auto" w:fill="FFFFFF"/>
              <w:tabs>
                <w:tab w:val="left" w:pos="629"/>
              </w:tabs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в 2014 году –    1 138,0тыс.рублей;</w:t>
            </w:r>
          </w:p>
          <w:p w:rsidR="00320D51" w:rsidRDefault="00644145">
            <w:pPr>
              <w:widowControl w:val="0"/>
              <w:shd w:val="clear" w:color="auto" w:fill="FFFFFF"/>
              <w:tabs>
                <w:tab w:val="left" w:pos="629"/>
              </w:tabs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в 2015 году –    1 432,8 тыс.рублей;</w:t>
            </w:r>
          </w:p>
          <w:p w:rsidR="00320D51" w:rsidRDefault="00644145">
            <w:pPr>
              <w:widowControl w:val="0"/>
              <w:jc w:val="both"/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в 2016 году –   </w:t>
            </w:r>
            <w:r w:rsidRPr="00DC681A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677,6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color w:val="000000" w:themeColor="text1"/>
                <w:sz w:val="28"/>
                <w:szCs w:val="28"/>
              </w:rPr>
              <w:t>2017 год  -     345,0 тыс.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2018 год  -    543,5 тыс. рублей;</w:t>
            </w:r>
          </w:p>
          <w:p w:rsidR="00320D51" w:rsidRDefault="006441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2019 год –     543,5 тыс. рублей;</w:t>
            </w:r>
          </w:p>
          <w:p w:rsidR="00320D51" w:rsidRDefault="00644145">
            <w:pPr>
              <w:tabs>
                <w:tab w:val="left" w:pos="9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2020 год –     543,5 тыс. рублей.</w:t>
            </w:r>
          </w:p>
          <w:p w:rsidR="00320D51" w:rsidRDefault="00320D51">
            <w:pPr>
              <w:tabs>
                <w:tab w:val="left" w:pos="9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C681A" w:rsidRDefault="00DC681A" w:rsidP="00DC681A">
      <w:pPr>
        <w:ind w:firstLine="85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ar-SA"/>
        </w:rPr>
        <w:t xml:space="preserve">4. Таблицу 1 «Перечень </w:t>
      </w:r>
      <w:r>
        <w:rPr>
          <w:color w:val="000000" w:themeColor="text1"/>
          <w:sz w:val="28"/>
          <w:szCs w:val="28"/>
        </w:rPr>
        <w:t>подпрограмм и мероприятий муниципальной программы Кручено-Балковского сельского поселения «Создание условий для обеспечение качественными коммунальными услугами населения Кручено-Балковского сельского поселения»»  изложить согласно приложению № 1.</w:t>
      </w:r>
    </w:p>
    <w:p w:rsidR="00DC681A" w:rsidRDefault="00DC681A" w:rsidP="00DC681A">
      <w:pPr>
        <w:tabs>
          <w:tab w:val="left" w:pos="708"/>
          <w:tab w:val="left" w:pos="2865"/>
        </w:tabs>
        <w:suppressAutoHyphens/>
        <w:ind w:firstLine="85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Постановление подлежит  размещению на официальном  интернет-сайте и обнародованию на информационных стендах Кручено-Балковского сельского поселения.</w:t>
      </w:r>
    </w:p>
    <w:p w:rsidR="00DC681A" w:rsidRDefault="00DC681A" w:rsidP="00DC681A">
      <w:pPr>
        <w:suppressAutoHyphens/>
        <w:ind w:firstLine="853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>6. Контроль за выполнением постановления оставляю за собой.</w:t>
      </w:r>
    </w:p>
    <w:p w:rsidR="00DC681A" w:rsidRDefault="00DC681A" w:rsidP="00DC681A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</w:p>
    <w:p w:rsidR="00DC681A" w:rsidRDefault="00DC681A" w:rsidP="00DC681A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</w:p>
    <w:p w:rsidR="00DC681A" w:rsidRDefault="00DC681A" w:rsidP="00DC681A">
      <w:pPr>
        <w:tabs>
          <w:tab w:val="left" w:pos="250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Кручено-Балковского </w:t>
      </w:r>
    </w:p>
    <w:p w:rsidR="00DC681A" w:rsidRDefault="00DC681A" w:rsidP="00DC681A">
      <w:pPr>
        <w:tabs>
          <w:tab w:val="left" w:pos="250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сельского поселения                                                                 В.В. Ткачев</w:t>
      </w:r>
    </w:p>
    <w:p w:rsidR="00DC681A" w:rsidRDefault="00DC681A" w:rsidP="00DC681A">
      <w:pPr>
        <w:tabs>
          <w:tab w:val="left" w:pos="2505"/>
        </w:tabs>
        <w:jc w:val="both"/>
        <w:rPr>
          <w:color w:val="000000" w:themeColor="text1"/>
          <w:sz w:val="28"/>
          <w:szCs w:val="28"/>
        </w:rPr>
      </w:pPr>
    </w:p>
    <w:p w:rsidR="00DC681A" w:rsidRDefault="00DC681A" w:rsidP="00DC681A">
      <w:pPr>
        <w:tabs>
          <w:tab w:val="left" w:pos="2505"/>
        </w:tabs>
        <w:jc w:val="both"/>
        <w:rPr>
          <w:color w:val="000000" w:themeColor="text1"/>
          <w:sz w:val="28"/>
          <w:szCs w:val="28"/>
        </w:rPr>
      </w:pPr>
    </w:p>
    <w:p w:rsidR="00DC681A" w:rsidRDefault="00DC681A" w:rsidP="00DC681A">
      <w:pPr>
        <w:tabs>
          <w:tab w:val="left" w:pos="2505"/>
        </w:tabs>
        <w:jc w:val="both"/>
        <w:rPr>
          <w:color w:val="000000" w:themeColor="text1"/>
          <w:sz w:val="28"/>
          <w:szCs w:val="28"/>
        </w:rPr>
      </w:pPr>
    </w:p>
    <w:p w:rsidR="00DC681A" w:rsidRDefault="00DC681A" w:rsidP="00DC681A">
      <w:pPr>
        <w:tabs>
          <w:tab w:val="left" w:pos="2505"/>
        </w:tabs>
        <w:jc w:val="both"/>
        <w:rPr>
          <w:color w:val="000000" w:themeColor="text1"/>
          <w:sz w:val="28"/>
          <w:szCs w:val="28"/>
        </w:rPr>
      </w:pPr>
    </w:p>
    <w:p w:rsidR="00DC681A" w:rsidRDefault="00DC681A" w:rsidP="00DC681A">
      <w:pPr>
        <w:tabs>
          <w:tab w:val="left" w:pos="2505"/>
        </w:tabs>
        <w:jc w:val="both"/>
        <w:rPr>
          <w:color w:val="000000" w:themeColor="text1"/>
          <w:sz w:val="28"/>
          <w:szCs w:val="28"/>
        </w:rPr>
      </w:pPr>
    </w:p>
    <w:p w:rsidR="00DC681A" w:rsidRDefault="00DC681A" w:rsidP="00DC681A">
      <w:pPr>
        <w:tabs>
          <w:tab w:val="left" w:pos="2505"/>
        </w:tabs>
        <w:jc w:val="both"/>
        <w:rPr>
          <w:color w:val="000000" w:themeColor="text1"/>
          <w:sz w:val="28"/>
          <w:szCs w:val="28"/>
        </w:rPr>
      </w:pPr>
    </w:p>
    <w:p w:rsidR="00320D51" w:rsidRDefault="00644145">
      <w:pPr>
        <w:widowControl w:val="0"/>
        <w:jc w:val="righ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1</w:t>
      </w:r>
    </w:p>
    <w:p w:rsidR="00320D51" w:rsidRDefault="00644145">
      <w:pPr>
        <w:jc w:val="center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Перечень</w:t>
      </w:r>
    </w:p>
    <w:p w:rsidR="00320D51" w:rsidRDefault="0064414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подпрограмм и мероприятий муниципальной программы Кручено-Балковского сельского поселения «Создание условий для обеспечение качественными коммунальными услугами населения Кручено-Балковского сельского поселения»</w:t>
      </w:r>
    </w:p>
    <w:p w:rsidR="00320D51" w:rsidRDefault="00320D51"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W w:w="5000" w:type="pct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5" w:type="dxa"/>
        </w:tblCellMar>
        <w:tblLook w:val="0020"/>
      </w:tblPr>
      <w:tblGrid>
        <w:gridCol w:w="336"/>
        <w:gridCol w:w="1686"/>
        <w:gridCol w:w="135"/>
        <w:gridCol w:w="853"/>
        <w:gridCol w:w="1288"/>
        <w:gridCol w:w="135"/>
        <w:gridCol w:w="1141"/>
        <w:gridCol w:w="495"/>
        <w:gridCol w:w="571"/>
        <w:gridCol w:w="135"/>
        <w:gridCol w:w="409"/>
        <w:gridCol w:w="495"/>
        <w:gridCol w:w="135"/>
        <w:gridCol w:w="408"/>
        <w:gridCol w:w="135"/>
        <w:gridCol w:w="135"/>
        <w:gridCol w:w="374"/>
        <w:gridCol w:w="135"/>
        <w:gridCol w:w="135"/>
        <w:gridCol w:w="135"/>
        <w:gridCol w:w="135"/>
        <w:gridCol w:w="135"/>
        <w:gridCol w:w="135"/>
        <w:gridCol w:w="135"/>
        <w:gridCol w:w="135"/>
        <w:gridCol w:w="476"/>
      </w:tblGrid>
      <w:tr w:rsidR="00320D51">
        <w:trPr>
          <w:trHeight w:val="720"/>
        </w:trPr>
        <w:tc>
          <w:tcPr>
            <w:tcW w:w="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320D51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7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Сроки </w:t>
            </w:r>
            <w:r>
              <w:rPr>
                <w:color w:val="000000" w:themeColor="text1"/>
                <w:sz w:val="24"/>
                <w:szCs w:val="24"/>
              </w:rPr>
              <w:t>исполнения</w:t>
            </w:r>
          </w:p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 мероприятия</w:t>
            </w:r>
          </w:p>
        </w:tc>
        <w:tc>
          <w:tcPr>
            <w:tcW w:w="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Ответственный 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исполнитель,  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соисполнители, 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491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Расходы (тыс. рублей), годы</w:t>
            </w:r>
          </w:p>
        </w:tc>
      </w:tr>
      <w:tr w:rsidR="00320D51">
        <w:trPr>
          <w:trHeight w:val="1018"/>
        </w:trPr>
        <w:tc>
          <w:tcPr>
            <w:tcW w:w="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0D51" w:rsidRDefault="00320D5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0D51" w:rsidRDefault="00320D5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320D5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320D5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0D51" w:rsidRDefault="00320D5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5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320D51">
        <w:trPr>
          <w:trHeight w:val="70"/>
        </w:trPr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320D51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320D51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320D51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320D51">
        <w:trPr>
          <w:trHeight w:val="346"/>
        </w:trPr>
        <w:tc>
          <w:tcPr>
            <w:tcW w:w="935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Подпрограмма 1.</w:t>
            </w:r>
            <w:r>
              <w:rPr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Создание условий для обеспечение качественными коммунальными услугами населения Кручено-Балковского сельского поселения»</w:t>
            </w:r>
          </w:p>
        </w:tc>
      </w:tr>
      <w:tr w:rsidR="00320D51">
        <w:trPr>
          <w:trHeight w:val="1805"/>
        </w:trPr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</w:t>
            </w:r>
          </w:p>
          <w:p w:rsidR="00320D51" w:rsidRDefault="00320D5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Содержание и </w:t>
            </w:r>
            <w:r>
              <w:rPr>
                <w:color w:val="000000" w:themeColor="text1"/>
                <w:sz w:val="24"/>
                <w:szCs w:val="24"/>
              </w:rPr>
              <w:t>мелкий ремонт отдельными участками водопроводных сетей в поселении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245,3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77,0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r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32,9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5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r>
              <w:rPr>
                <w:color w:val="000000" w:themeColor="text1"/>
                <w:sz w:val="24"/>
                <w:szCs w:val="24"/>
              </w:rPr>
              <w:t>450,2</w:t>
            </w:r>
          </w:p>
        </w:tc>
      </w:tr>
      <w:tr w:rsidR="00320D51">
        <w:trPr>
          <w:trHeight w:val="343"/>
        </w:trPr>
        <w:tc>
          <w:tcPr>
            <w:tcW w:w="935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Подпрограмма 2. «Благоустройство территории Кручено-Балковского сельского поселения»</w:t>
            </w:r>
          </w:p>
        </w:tc>
      </w:tr>
      <w:tr w:rsidR="00320D51">
        <w:trPr>
          <w:trHeight w:val="343"/>
        </w:trPr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suppressLineNumber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Максимальная освещенность улиц по</w:t>
            </w:r>
            <w:r>
              <w:rPr>
                <w:color w:val="000000" w:themeColor="text1"/>
                <w:sz w:val="24"/>
                <w:szCs w:val="24"/>
              </w:rPr>
              <w:t>селения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401,3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481,3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493,5</w:t>
            </w:r>
          </w:p>
        </w:tc>
        <w:tc>
          <w:tcPr>
            <w:tcW w:w="5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493,5</w:t>
            </w:r>
          </w:p>
        </w:tc>
        <w:tc>
          <w:tcPr>
            <w:tcW w:w="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493,5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324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7,0</w:t>
            </w:r>
          </w:p>
        </w:tc>
      </w:tr>
      <w:tr w:rsidR="00320D51">
        <w:trPr>
          <w:trHeight w:val="343"/>
        </w:trPr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suppressLineNumber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Скашивание и уборка территории поселения от сорной растительности и карантинных растений</w:t>
            </w:r>
          </w:p>
        </w:tc>
        <w:tc>
          <w:tcPr>
            <w:tcW w:w="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ind w:firstLine="21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154,0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158,5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68,5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5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421,0</w:t>
            </w:r>
          </w:p>
        </w:tc>
      </w:tr>
      <w:tr w:rsidR="00320D51">
        <w:trPr>
          <w:trHeight w:val="343"/>
        </w:trPr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suppressLineNumber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санитарной рубки сухих деревьев и кустарников</w:t>
            </w:r>
          </w:p>
        </w:tc>
        <w:tc>
          <w:tcPr>
            <w:tcW w:w="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Администрация Кручено-Балковского сельского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230,0</w:t>
            </w:r>
          </w:p>
        </w:tc>
      </w:tr>
      <w:tr w:rsidR="00320D51">
        <w:trPr>
          <w:trHeight w:val="343"/>
        </w:trPr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suppressLineNumber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491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Без финансовых затрат</w:t>
            </w:r>
          </w:p>
        </w:tc>
      </w:tr>
      <w:tr w:rsidR="00320D51">
        <w:trPr>
          <w:trHeight w:val="343"/>
        </w:trPr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suppressLineNumber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488,8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465,1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1078,9</w:t>
            </w:r>
          </w:p>
        </w:tc>
      </w:tr>
      <w:tr w:rsidR="00320D51">
        <w:trPr>
          <w:trHeight w:val="343"/>
        </w:trPr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suppressLineNumbers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Противоклещевая обработка и энтомологические обследования               </w:t>
            </w:r>
          </w:p>
        </w:tc>
        <w:tc>
          <w:tcPr>
            <w:tcW w:w="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</w:t>
            </w:r>
            <w:r>
              <w:rPr>
                <w:color w:val="000000" w:themeColor="text1"/>
                <w:sz w:val="24"/>
                <w:szCs w:val="24"/>
              </w:rPr>
              <w:t>ирование</w:t>
            </w:r>
          </w:p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75,3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50,5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36,8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162,6</w:t>
            </w:r>
          </w:p>
        </w:tc>
      </w:tr>
      <w:tr w:rsidR="00320D51">
        <w:trPr>
          <w:trHeight w:val="343"/>
        </w:trPr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Отлов  бездомных собак</w:t>
            </w:r>
          </w:p>
          <w:p w:rsidR="00320D51" w:rsidRDefault="00320D51">
            <w:pPr>
              <w:rPr>
                <w:color w:val="000000" w:themeColor="text1"/>
                <w:sz w:val="24"/>
                <w:szCs w:val="24"/>
              </w:rPr>
            </w:pPr>
          </w:p>
          <w:p w:rsidR="00320D51" w:rsidRDefault="00320D51">
            <w:pPr>
              <w:rPr>
                <w:color w:val="000000" w:themeColor="text1"/>
                <w:sz w:val="24"/>
                <w:szCs w:val="24"/>
              </w:rPr>
            </w:pPr>
          </w:p>
          <w:p w:rsidR="00320D51" w:rsidRDefault="00320D51">
            <w:pPr>
              <w:rPr>
                <w:color w:val="000000" w:themeColor="text1"/>
                <w:sz w:val="24"/>
                <w:szCs w:val="24"/>
              </w:rPr>
            </w:pPr>
          </w:p>
          <w:p w:rsidR="00320D51" w:rsidRDefault="00320D51">
            <w:pPr>
              <w:rPr>
                <w:color w:val="000000" w:themeColor="text1"/>
                <w:sz w:val="24"/>
                <w:szCs w:val="24"/>
              </w:rPr>
            </w:pPr>
          </w:p>
          <w:p w:rsidR="00320D51" w:rsidRDefault="00320D51">
            <w:pPr>
              <w:rPr>
                <w:color w:val="000000" w:themeColor="text1"/>
                <w:sz w:val="24"/>
                <w:szCs w:val="24"/>
              </w:rPr>
            </w:pPr>
          </w:p>
          <w:p w:rsidR="00320D51" w:rsidRDefault="00320D51">
            <w:pPr>
              <w:rPr>
                <w:color w:val="000000" w:themeColor="text1"/>
                <w:sz w:val="24"/>
                <w:szCs w:val="24"/>
              </w:rPr>
            </w:pPr>
          </w:p>
          <w:p w:rsidR="00320D51" w:rsidRDefault="00320D5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Улучшение санитарного состояния территории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18,6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18,6</w:t>
            </w:r>
          </w:p>
        </w:tc>
      </w:tr>
      <w:tr w:rsidR="00320D51">
        <w:trPr>
          <w:trHeight w:val="343"/>
        </w:trPr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suppressLineNumbers/>
            </w:pPr>
            <w:r>
              <w:rPr>
                <w:color w:val="000000" w:themeColor="text1"/>
                <w:sz w:val="24"/>
                <w:szCs w:val="24"/>
              </w:rPr>
              <w:t xml:space="preserve">Приобретении газонокосилки </w:t>
            </w:r>
          </w:p>
        </w:tc>
        <w:tc>
          <w:tcPr>
            <w:tcW w:w="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</w:pPr>
            <w:r>
              <w:rPr>
                <w:color w:val="000000" w:themeColor="text1"/>
                <w:sz w:val="24"/>
                <w:szCs w:val="24"/>
              </w:rPr>
              <w:t>Улучшение санитарного состояния территории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</w:pPr>
            <w:r>
              <w:rPr>
                <w:color w:val="000000" w:themeColor="text1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0D51" w:rsidRDefault="00644145">
            <w:pPr>
              <w:widowControl w:val="0"/>
              <w:jc w:val="center"/>
              <w:rPr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36,0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0D51" w:rsidRDefault="00644145">
            <w:pPr>
              <w:widowControl w:val="0"/>
              <w:jc w:val="center"/>
              <w:rPr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60,8</w:t>
            </w:r>
          </w:p>
        </w:tc>
      </w:tr>
      <w:tr w:rsidR="00320D51">
        <w:trPr>
          <w:trHeight w:val="343"/>
        </w:trPr>
        <w:tc>
          <w:tcPr>
            <w:tcW w:w="44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по программе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color w:val="000000" w:themeColor="text1"/>
                <w:sz w:val="24"/>
                <w:szCs w:val="24"/>
              </w:rPr>
              <w:t>383,3</w:t>
            </w:r>
          </w:p>
        </w:tc>
        <w:tc>
          <w:tcPr>
            <w:tcW w:w="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1509,8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677,6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377,9</w:t>
            </w:r>
          </w:p>
        </w:tc>
        <w:tc>
          <w:tcPr>
            <w:tcW w:w="6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573,5</w:t>
            </w:r>
          </w:p>
        </w:tc>
        <w:tc>
          <w:tcPr>
            <w:tcW w:w="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573,5</w:t>
            </w:r>
          </w:p>
        </w:tc>
        <w:tc>
          <w:tcPr>
            <w:tcW w:w="4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573,5</w:t>
            </w: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D51" w:rsidRDefault="00644145">
            <w:pPr>
              <w:widowControl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5669,1</w:t>
            </w:r>
          </w:p>
        </w:tc>
      </w:tr>
    </w:tbl>
    <w:p w:rsidR="00320D51" w:rsidRDefault="00320D51"/>
    <w:sectPr w:rsidR="00320D51" w:rsidSect="00320D51">
      <w:footerReference w:type="default" r:id="rId8"/>
      <w:pgSz w:w="11906" w:h="16838"/>
      <w:pgMar w:top="1134" w:right="567" w:bottom="1134" w:left="1134" w:header="0" w:footer="720" w:gutter="0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145" w:rsidRDefault="00644145" w:rsidP="00320D51">
      <w:r>
        <w:separator/>
      </w:r>
    </w:p>
  </w:endnote>
  <w:endnote w:type="continuationSeparator" w:id="1">
    <w:p w:rsidR="00644145" w:rsidRDefault="00644145" w:rsidP="0032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51" w:rsidRDefault="00320D51">
    <w:pPr>
      <w:pStyle w:val="aff2"/>
      <w:ind w:right="360"/>
    </w:pPr>
    <w:r>
      <w:pict>
        <v:rect id="shape_0" o:spid="_x0000_s2049" style="position:absolute;margin-left:461.15pt;margin-top:.05pt;width:15.5pt;height:11.35pt;z-index:251657728;mso-position-horizontal:right" stroked="f" strokecolor="#3465a4">
          <v:fill opacity="0" color2="black" o:detectmouseclick="t"/>
          <v:stroke joinstyle="round"/>
          <v:textbox>
            <w:txbxContent>
              <w:p w:rsidR="00320D51" w:rsidRDefault="00320D51">
                <w:pPr>
                  <w:pStyle w:val="aff2"/>
                  <w:rPr>
                    <w:color w:val="auto"/>
                  </w:rPr>
                </w:pPr>
                <w:r w:rsidRPr="00320D51">
                  <w:rPr>
                    <w:color w:val="auto"/>
                  </w:rPr>
                  <w:fldChar w:fldCharType="begin"/>
                </w:r>
                <w:r w:rsidR="00644145">
                  <w:instrText>PAGE</w:instrText>
                </w:r>
                <w:r>
                  <w:fldChar w:fldCharType="separate"/>
                </w:r>
                <w:r w:rsidR="00C51E59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145" w:rsidRDefault="00644145" w:rsidP="00320D51">
      <w:r>
        <w:separator/>
      </w:r>
    </w:p>
  </w:footnote>
  <w:footnote w:type="continuationSeparator" w:id="1">
    <w:p w:rsidR="00644145" w:rsidRDefault="00644145" w:rsidP="00320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B11"/>
    <w:multiLevelType w:val="multilevel"/>
    <w:tmpl w:val="A22034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364B11"/>
    <w:multiLevelType w:val="multilevel"/>
    <w:tmpl w:val="159EC2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20D51"/>
    <w:rsid w:val="00320D51"/>
    <w:rsid w:val="00644145"/>
    <w:rsid w:val="00C51E59"/>
    <w:rsid w:val="00DC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color w:val="00000A"/>
      <w:szCs w:val="20"/>
      <w:lang w:val="ru-RU" w:eastAsia="ru-RU" w:bidi="ar-SA"/>
    </w:rPr>
  </w:style>
  <w:style w:type="paragraph" w:styleId="1">
    <w:name w:val="heading 1"/>
    <w:basedOn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paragraph" w:styleId="2">
    <w:name w:val="heading 2"/>
    <w:basedOn w:val="a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F4BD0"/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21">
    <w:name w:val="Цитата 2 Знак1"/>
    <w:basedOn w:val="a0"/>
    <w:link w:val="21"/>
    <w:uiPriority w:val="99"/>
    <w:qFormat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1">
    <w:name w:val="Основной текст 3 Знак1"/>
    <w:basedOn w:val="a0"/>
    <w:link w:val="31"/>
    <w:uiPriority w:val="99"/>
    <w:qFormat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F4BD0"/>
    <w:rPr>
      <w:rFonts w:asciiTheme="majorHAnsi" w:eastAsiaTheme="majorEastAsia" w:hAnsiTheme="majorHAnsi"/>
    </w:rPr>
  </w:style>
  <w:style w:type="character" w:customStyle="1" w:styleId="a3">
    <w:name w:val="Название Знак"/>
    <w:basedOn w:val="a0"/>
    <w:uiPriority w:val="99"/>
    <w:qFormat/>
    <w:rsid w:val="00CF4BD0"/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CF4BD0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CF4BD0"/>
    <w:rPr>
      <w:b/>
      <w:bCs/>
    </w:rPr>
  </w:style>
  <w:style w:type="character" w:styleId="a6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character" w:customStyle="1" w:styleId="20">
    <w:name w:val="Цитата 2 Знак"/>
    <w:basedOn w:val="a0"/>
    <w:link w:val="20"/>
    <w:uiPriority w:val="29"/>
    <w:qFormat/>
    <w:rsid w:val="00CF4BD0"/>
    <w:rPr>
      <w:i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CF4BD0"/>
    <w:rPr>
      <w:b/>
      <w:i/>
      <w:sz w:val="24"/>
    </w:rPr>
  </w:style>
  <w:style w:type="character" w:styleId="a8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d">
    <w:name w:val="Основной текст Знак"/>
    <w:basedOn w:val="a0"/>
    <w:uiPriority w:val="99"/>
    <w:qFormat/>
    <w:rsid w:val="00AB4AAC"/>
    <w:rPr>
      <w:rFonts w:ascii="Times New Roman" w:eastAsia="Times New Roman" w:hAnsi="Times New Roman"/>
      <w:sz w:val="28"/>
      <w:szCs w:val="20"/>
      <w:lang w:bidi="ar-SA"/>
    </w:rPr>
  </w:style>
  <w:style w:type="character" w:customStyle="1" w:styleId="ae">
    <w:name w:val="Основной текст с отступом Знак"/>
    <w:basedOn w:val="a0"/>
    <w:uiPriority w:val="99"/>
    <w:qFormat/>
    <w:rsid w:val="00AB4AAC"/>
    <w:rPr>
      <w:rFonts w:ascii="Times New Roman" w:eastAsia="Times New Roman" w:hAnsi="Times New Roman"/>
      <w:sz w:val="28"/>
      <w:szCs w:val="20"/>
      <w:lang w:bidi="ar-SA"/>
    </w:rPr>
  </w:style>
  <w:style w:type="character" w:customStyle="1" w:styleId="af">
    <w:name w:val="Нижний колонтитул Знак"/>
    <w:basedOn w:val="a0"/>
    <w:uiPriority w:val="99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Верхний колонтитул Знак"/>
    <w:basedOn w:val="a0"/>
    <w:uiPriority w:val="99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1">
    <w:name w:val="page number"/>
    <w:uiPriority w:val="99"/>
    <w:qFormat/>
    <w:rsid w:val="00AB4AAC"/>
    <w:rPr>
      <w:rFonts w:cs="Times New Roman"/>
    </w:rPr>
  </w:style>
  <w:style w:type="character" w:customStyle="1" w:styleId="-">
    <w:name w:val="Интернет-ссылка"/>
    <w:uiPriority w:val="99"/>
    <w:rsid w:val="00AB4AAC"/>
    <w:rPr>
      <w:rFonts w:cs="Times New Roman"/>
      <w:color w:val="0000FF"/>
      <w:u w:val="single"/>
    </w:rPr>
  </w:style>
  <w:style w:type="character" w:styleId="af2">
    <w:name w:val="FollowedHyperlink"/>
    <w:uiPriority w:val="99"/>
    <w:qFormat/>
    <w:rsid w:val="00AB4AAC"/>
    <w:rPr>
      <w:rFonts w:cs="Times New Roman"/>
      <w:color w:val="800080"/>
      <w:u w:val="single"/>
    </w:rPr>
  </w:style>
  <w:style w:type="character" w:customStyle="1" w:styleId="22">
    <w:name w:val="Основной текст 2 Знак"/>
    <w:basedOn w:val="a0"/>
    <w:link w:val="22"/>
    <w:uiPriority w:val="99"/>
    <w:qFormat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character" w:customStyle="1" w:styleId="30">
    <w:name w:val="Основной текст 3 Знак"/>
    <w:basedOn w:val="a0"/>
    <w:link w:val="30"/>
    <w:uiPriority w:val="99"/>
    <w:qFormat/>
    <w:rsid w:val="00AB4AAC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210">
    <w:name w:val="Основной текст 2 Знак1"/>
    <w:basedOn w:val="a0"/>
    <w:uiPriority w:val="99"/>
    <w:qFormat/>
    <w:rsid w:val="00AB4AAC"/>
    <w:rPr>
      <w:rFonts w:ascii="Calibri" w:eastAsia="Times New Roman" w:hAnsi="Calibri"/>
      <w:sz w:val="28"/>
      <w:szCs w:val="28"/>
      <w:lang w:bidi="ar-SA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rsid w:val="00AB4AAC"/>
    <w:rPr>
      <w:rFonts w:ascii="Times New Roman" w:eastAsia="Times New Roman" w:hAnsi="Times New Roman"/>
      <w:sz w:val="16"/>
      <w:szCs w:val="16"/>
      <w:lang w:bidi="ar-SA"/>
    </w:rPr>
  </w:style>
  <w:style w:type="character" w:customStyle="1" w:styleId="af3">
    <w:name w:val="Текст выноски Знак"/>
    <w:basedOn w:val="a0"/>
    <w:uiPriority w:val="99"/>
    <w:qFormat/>
    <w:rsid w:val="00AB4AAC"/>
    <w:rPr>
      <w:rFonts w:ascii="Tahoma" w:eastAsia="Times New Roman" w:hAnsi="Tahoma"/>
      <w:sz w:val="16"/>
      <w:szCs w:val="16"/>
      <w:lang w:bidi="ar-SA"/>
    </w:rPr>
  </w:style>
  <w:style w:type="character" w:customStyle="1" w:styleId="211">
    <w:name w:val="Основной текст с отступом 2 Знак1"/>
    <w:uiPriority w:val="99"/>
    <w:semiHidden/>
    <w:qFormat/>
    <w:rsid w:val="00AB4AAC"/>
    <w:rPr>
      <w:sz w:val="22"/>
    </w:rPr>
  </w:style>
  <w:style w:type="character" w:customStyle="1" w:styleId="af4">
    <w:name w:val="Гипертекстовая ссылка"/>
    <w:uiPriority w:val="99"/>
    <w:qFormat/>
    <w:rsid w:val="00AB4AAC"/>
    <w:rPr>
      <w:color w:val="106BBE"/>
      <w:sz w:val="26"/>
    </w:rPr>
  </w:style>
  <w:style w:type="character" w:customStyle="1" w:styleId="af5">
    <w:name w:val="Без интервала Знак"/>
    <w:basedOn w:val="a0"/>
    <w:qFormat/>
    <w:locked/>
    <w:rsid w:val="00AB4AAC"/>
    <w:rPr>
      <w:sz w:val="24"/>
      <w:szCs w:val="32"/>
    </w:rPr>
  </w:style>
  <w:style w:type="character" w:customStyle="1" w:styleId="apple-style-span">
    <w:name w:val="apple-style-span"/>
    <w:basedOn w:val="a0"/>
    <w:qFormat/>
    <w:rsid w:val="00A466A1"/>
  </w:style>
  <w:style w:type="character" w:customStyle="1" w:styleId="ListLabel1">
    <w:name w:val="ListLabel 1"/>
    <w:qFormat/>
    <w:rsid w:val="00244A36"/>
    <w:rPr>
      <w:rFonts w:cs="Times New Roman"/>
    </w:rPr>
  </w:style>
  <w:style w:type="character" w:customStyle="1" w:styleId="ListLabel2">
    <w:name w:val="ListLabel 2"/>
    <w:qFormat/>
    <w:rsid w:val="00244A36"/>
    <w:rPr>
      <w:sz w:val="20"/>
    </w:rPr>
  </w:style>
  <w:style w:type="character" w:customStyle="1" w:styleId="ListLabel3">
    <w:name w:val="ListLabel 3"/>
    <w:qFormat/>
    <w:rsid w:val="00244A36"/>
    <w:rPr>
      <w:b w:val="0"/>
    </w:rPr>
  </w:style>
  <w:style w:type="paragraph" w:customStyle="1" w:styleId="af6">
    <w:name w:val="Заголовок"/>
    <w:basedOn w:val="a"/>
    <w:next w:val="af7"/>
    <w:qFormat/>
    <w:rsid w:val="00244A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uiPriority w:val="99"/>
    <w:rsid w:val="00AB4AAC"/>
    <w:rPr>
      <w:sz w:val="28"/>
    </w:rPr>
  </w:style>
  <w:style w:type="paragraph" w:styleId="af8">
    <w:name w:val="List"/>
    <w:basedOn w:val="af7"/>
    <w:rsid w:val="00244A36"/>
    <w:rPr>
      <w:rFonts w:cs="Mangal"/>
    </w:rPr>
  </w:style>
  <w:style w:type="paragraph" w:styleId="af9">
    <w:name w:val="Title"/>
    <w:basedOn w:val="a"/>
    <w:rsid w:val="00320D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"/>
    <w:qFormat/>
    <w:rsid w:val="00244A36"/>
    <w:pPr>
      <w:suppressLineNumbers/>
    </w:pPr>
    <w:rPr>
      <w:rFonts w:cs="Mangal"/>
    </w:rPr>
  </w:style>
  <w:style w:type="paragraph" w:customStyle="1" w:styleId="afb">
    <w:name w:val="Заглавие"/>
    <w:basedOn w:val="a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paragraph" w:styleId="afc">
    <w:name w:val="Subtitle"/>
    <w:basedOn w:val="a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d">
    <w:name w:val="No Spacing"/>
    <w:basedOn w:val="a"/>
    <w:qFormat/>
    <w:rsid w:val="00CF4BD0"/>
    <w:rPr>
      <w:szCs w:val="32"/>
    </w:rPr>
  </w:style>
  <w:style w:type="paragraph" w:styleId="afe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3">
    <w:name w:val="Quote"/>
    <w:basedOn w:val="a"/>
    <w:link w:val="21"/>
    <w:uiPriority w:val="29"/>
    <w:qFormat/>
    <w:rsid w:val="00CF4BD0"/>
    <w:rPr>
      <w:i/>
    </w:rPr>
  </w:style>
  <w:style w:type="paragraph" w:styleId="aff">
    <w:name w:val="Intense Quote"/>
    <w:basedOn w:val="a"/>
    <w:uiPriority w:val="30"/>
    <w:qFormat/>
    <w:rsid w:val="00CF4BD0"/>
    <w:pPr>
      <w:ind w:left="720" w:right="720"/>
    </w:pPr>
    <w:rPr>
      <w:b/>
      <w:i/>
      <w:szCs w:val="22"/>
    </w:rPr>
  </w:style>
  <w:style w:type="paragraph" w:styleId="aff0">
    <w:name w:val="TOC Heading"/>
    <w:basedOn w:val="1"/>
    <w:uiPriority w:val="39"/>
    <w:semiHidden/>
    <w:unhideWhenUsed/>
    <w:qFormat/>
    <w:rsid w:val="00CF4BD0"/>
  </w:style>
  <w:style w:type="paragraph" w:styleId="aff1">
    <w:name w:val="Body Text Indent"/>
    <w:basedOn w:val="a"/>
    <w:uiPriority w:val="99"/>
    <w:rsid w:val="00AB4A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qFormat/>
    <w:rsid w:val="00AB4AAC"/>
    <w:pPr>
      <w:jc w:val="center"/>
    </w:pPr>
    <w:rPr>
      <w:sz w:val="28"/>
    </w:rPr>
  </w:style>
  <w:style w:type="paragraph" w:styleId="aff2">
    <w:name w:val="footer"/>
    <w:basedOn w:val="a"/>
    <w:uiPriority w:val="99"/>
    <w:rsid w:val="00AB4AAC"/>
    <w:pPr>
      <w:tabs>
        <w:tab w:val="center" w:pos="4153"/>
        <w:tab w:val="right" w:pos="8306"/>
      </w:tabs>
    </w:pPr>
  </w:style>
  <w:style w:type="paragraph" w:styleId="aff3">
    <w:name w:val="header"/>
    <w:basedOn w:val="a"/>
    <w:uiPriority w:val="99"/>
    <w:rsid w:val="00AB4AAC"/>
    <w:pPr>
      <w:tabs>
        <w:tab w:val="center" w:pos="4153"/>
        <w:tab w:val="right" w:pos="8306"/>
      </w:tabs>
    </w:pPr>
  </w:style>
  <w:style w:type="paragraph" w:styleId="24">
    <w:name w:val="Body Text 2"/>
    <w:basedOn w:val="a"/>
    <w:uiPriority w:val="99"/>
    <w:qFormat/>
    <w:rsid w:val="00AB4AAC"/>
    <w:pPr>
      <w:jc w:val="both"/>
    </w:pPr>
    <w:rPr>
      <w:color w:val="FF0000"/>
      <w:sz w:val="24"/>
      <w:szCs w:val="24"/>
    </w:rPr>
  </w:style>
  <w:style w:type="paragraph" w:styleId="33">
    <w:name w:val="Body Text 3"/>
    <w:basedOn w:val="a"/>
    <w:link w:val="31"/>
    <w:uiPriority w:val="99"/>
    <w:qFormat/>
    <w:rsid w:val="00AB4AAC"/>
    <w:pPr>
      <w:jc w:val="center"/>
    </w:pPr>
    <w:rPr>
      <w:sz w:val="28"/>
      <w:szCs w:val="28"/>
    </w:rPr>
  </w:style>
  <w:style w:type="paragraph" w:styleId="25">
    <w:name w:val="Body Text Indent 2"/>
    <w:basedOn w:val="a"/>
    <w:uiPriority w:val="99"/>
    <w:qFormat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paragraph" w:styleId="34">
    <w:name w:val="Body Text Indent 3"/>
    <w:basedOn w:val="a"/>
    <w:uiPriority w:val="99"/>
    <w:qFormat/>
    <w:rsid w:val="00AB4AAC"/>
    <w:pPr>
      <w:spacing w:after="120"/>
      <w:ind w:left="283"/>
    </w:pPr>
    <w:rPr>
      <w:sz w:val="16"/>
      <w:szCs w:val="16"/>
    </w:rPr>
  </w:style>
  <w:style w:type="paragraph" w:styleId="aff4">
    <w:name w:val="Balloon Text"/>
    <w:basedOn w:val="a"/>
    <w:uiPriority w:val="99"/>
    <w:qFormat/>
    <w:rsid w:val="00AB4AAC"/>
    <w:rPr>
      <w:rFonts w:ascii="Tahoma" w:hAnsi="Tahoma"/>
      <w:sz w:val="16"/>
      <w:szCs w:val="16"/>
    </w:rPr>
  </w:style>
  <w:style w:type="paragraph" w:customStyle="1" w:styleId="ConsPlusNormal">
    <w:name w:val="ConsPlusNormal"/>
    <w:qFormat/>
    <w:rsid w:val="00AB4AAC"/>
    <w:pPr>
      <w:widowControl w:val="0"/>
    </w:pPr>
    <w:rPr>
      <w:rFonts w:ascii="Arial" w:eastAsia="Times New Roman" w:hAnsi="Arial" w:cs="Arial"/>
      <w:color w:val="00000A"/>
      <w:szCs w:val="20"/>
      <w:lang w:val="ru-RU" w:eastAsia="ru-RU" w:bidi="ar-SA"/>
    </w:rPr>
  </w:style>
  <w:style w:type="paragraph" w:customStyle="1" w:styleId="ConsPlusNonformat">
    <w:name w:val="ConsPlusNonformat"/>
    <w:qFormat/>
    <w:rsid w:val="00AB4AAC"/>
    <w:pPr>
      <w:widowControl w:val="0"/>
    </w:pPr>
    <w:rPr>
      <w:rFonts w:ascii="Courier New" w:eastAsia="Times New Roman" w:hAnsi="Courier New" w:cs="Courier New"/>
      <w:color w:val="00000A"/>
      <w:szCs w:val="20"/>
      <w:lang w:val="ru-RU" w:eastAsia="ru-RU" w:bidi="ar-SA"/>
    </w:rPr>
  </w:style>
  <w:style w:type="paragraph" w:customStyle="1" w:styleId="ConsPlusCell">
    <w:name w:val="ConsPlusCell"/>
    <w:uiPriority w:val="99"/>
    <w:qFormat/>
    <w:rsid w:val="00AB4AAC"/>
    <w:pPr>
      <w:widowControl w:val="0"/>
    </w:pPr>
    <w:rPr>
      <w:rFonts w:ascii="Arial" w:eastAsia="Times New Roman" w:hAnsi="Arial" w:cs="Arial"/>
      <w:color w:val="00000A"/>
      <w:szCs w:val="20"/>
      <w:lang w:val="ru-RU" w:eastAsia="ru-RU" w:bidi="ar-SA"/>
    </w:rPr>
  </w:style>
  <w:style w:type="paragraph" w:customStyle="1" w:styleId="ConsPlusTitle">
    <w:name w:val="ConsPlusTitle"/>
    <w:uiPriority w:val="99"/>
    <w:qFormat/>
    <w:rsid w:val="00AB4AAC"/>
    <w:pPr>
      <w:widowControl w:val="0"/>
    </w:pPr>
    <w:rPr>
      <w:rFonts w:ascii="Arial" w:eastAsia="Times New Roman" w:hAnsi="Arial" w:cs="Arial"/>
      <w:b/>
      <w:bCs/>
      <w:color w:val="00000A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qFormat/>
    <w:rsid w:val="00AB4AAC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qFormat/>
    <w:rsid w:val="00AB4AAC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aff5">
    <w:name w:val="Нормальный (таблица)"/>
    <w:basedOn w:val="a"/>
    <w:uiPriority w:val="99"/>
    <w:qFormat/>
    <w:rsid w:val="00AB4AA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qFormat/>
    <w:rsid w:val="00AB4A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qFormat/>
    <w:rsid w:val="00AB4A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qFormat/>
    <w:rsid w:val="00AB4AAC"/>
    <w:pPr>
      <w:spacing w:beforeAutospacing="1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qFormat/>
    <w:rsid w:val="00AB4A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qFormat/>
    <w:rsid w:val="00AB4AAC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qFormat/>
    <w:rsid w:val="00AB4AAC"/>
    <w:pPr>
      <w:spacing w:beforeAutospacing="1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qFormat/>
    <w:rsid w:val="00AB4A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qFormat/>
    <w:rsid w:val="00AB4A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qFormat/>
    <w:rsid w:val="00AB4A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qFormat/>
    <w:rsid w:val="00AB4A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qFormat/>
    <w:rsid w:val="00AB4A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qFormat/>
    <w:rsid w:val="00AB4AAC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qFormat/>
    <w:rsid w:val="00AB4A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qFormat/>
    <w:rsid w:val="00AB4AAC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qFormat/>
    <w:rsid w:val="00AB4A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qFormat/>
    <w:rsid w:val="00AB4A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qFormat/>
    <w:rsid w:val="00AB4AAC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qFormat/>
    <w:rsid w:val="00AB4A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text">
    <w:name w:val="text"/>
    <w:basedOn w:val="a"/>
    <w:qFormat/>
    <w:rsid w:val="00487537"/>
    <w:pPr>
      <w:spacing w:beforeAutospacing="1" w:afterAutospacing="1"/>
      <w:jc w:val="both"/>
    </w:pPr>
    <w:rPr>
      <w:sz w:val="24"/>
      <w:szCs w:val="24"/>
    </w:rPr>
  </w:style>
  <w:style w:type="paragraph" w:customStyle="1" w:styleId="13">
    <w:name w:val="Без интервала1"/>
    <w:uiPriority w:val="99"/>
    <w:qFormat/>
    <w:rsid w:val="00BA019F"/>
    <w:pPr>
      <w:suppressAutoHyphens/>
    </w:pPr>
    <w:rPr>
      <w:rFonts w:ascii="Calibri" w:eastAsia="Arial" w:hAnsi="Calibri"/>
      <w:color w:val="00000A"/>
      <w:lang w:val="ru-RU" w:eastAsia="ar-SA" w:bidi="ar-SA"/>
    </w:rPr>
  </w:style>
  <w:style w:type="paragraph" w:customStyle="1" w:styleId="aff6">
    <w:name w:val="Содержимое врезки"/>
    <w:basedOn w:val="a"/>
    <w:qFormat/>
    <w:rsid w:val="00244A36"/>
  </w:style>
  <w:style w:type="paragraph" w:customStyle="1" w:styleId="aff7">
    <w:name w:val="Содержимое таблицы"/>
    <w:basedOn w:val="a"/>
    <w:qFormat/>
    <w:rsid w:val="00244A36"/>
  </w:style>
  <w:style w:type="paragraph" w:customStyle="1" w:styleId="aff8">
    <w:name w:val="Заголовок таблицы"/>
    <w:basedOn w:val="aff7"/>
    <w:qFormat/>
    <w:rsid w:val="00244A36"/>
  </w:style>
  <w:style w:type="table" w:styleId="aff9">
    <w:name w:val="Table Grid"/>
    <w:basedOn w:val="a1"/>
    <w:uiPriority w:val="99"/>
    <w:rsid w:val="00AB4AAC"/>
    <w:rPr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AB4AAC"/>
    <w:rPr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AB4AAC"/>
    <w:pPr>
      <w:jc w:val="both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17FD-FC75-4F3F-8FDB-B0ADF8A6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6209</Characters>
  <Application>Microsoft Office Word</Application>
  <DocSecurity>0</DocSecurity>
  <Lines>51</Lines>
  <Paragraphs>14</Paragraphs>
  <ScaleCrop>false</ScaleCrop>
  <Company>Microsoft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</cp:lastModifiedBy>
  <cp:revision>2</cp:revision>
  <cp:lastPrinted>2016-07-15T07:20:00Z</cp:lastPrinted>
  <dcterms:created xsi:type="dcterms:W3CDTF">2016-07-15T07:20:00Z</dcterms:created>
  <dcterms:modified xsi:type="dcterms:W3CDTF">2016-07-15T07:20:00Z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