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4268DE" w:rsidRPr="00B22779" w:rsidRDefault="004268DE" w:rsidP="004268DE">
      <w:pPr>
        <w:jc w:val="center"/>
        <w:rPr>
          <w:b/>
          <w:sz w:val="28"/>
          <w:szCs w:val="28"/>
          <w:highlight w:val="yellow"/>
        </w:rPr>
      </w:pPr>
    </w:p>
    <w:p w:rsidR="004268DE" w:rsidRPr="001B4DF0" w:rsidRDefault="00144A4C" w:rsidP="004268DE">
      <w:pPr>
        <w:jc w:val="center"/>
        <w:rPr>
          <w:b/>
          <w:sz w:val="16"/>
          <w:szCs w:val="16"/>
          <w:highlight w:val="yellow"/>
        </w:rPr>
      </w:pPr>
      <w:r w:rsidRPr="00144A4C">
        <w:rPr>
          <w:sz w:val="28"/>
          <w:szCs w:val="28"/>
          <w:highlight w:val="yellow"/>
          <w:lang w:eastAsia="ar-SA"/>
        </w:rPr>
        <w:pict>
          <v:line id="_x0000_s1028" style="position:absolute;left:0;text-align:left;z-index:251658240" from="2.7pt,.05pt" to="481.95pt,.05pt" strokeweight="1.06mm">
            <v:stroke joinstyle="miter" endcap="square"/>
          </v:line>
        </w:pict>
      </w:r>
    </w:p>
    <w:p w:rsidR="004268DE" w:rsidRPr="001B4DF0" w:rsidRDefault="004268DE" w:rsidP="004268DE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4268DE" w:rsidRPr="001B4DF0" w:rsidRDefault="004268DE" w:rsidP="004268DE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4268DE" w:rsidTr="003F0BD4">
        <w:tc>
          <w:tcPr>
            <w:tcW w:w="4819" w:type="dxa"/>
            <w:gridSpan w:val="2"/>
          </w:tcPr>
          <w:p w:rsidR="004268DE" w:rsidRPr="000265E8" w:rsidRDefault="004268DE" w:rsidP="00096BD8">
            <w:pPr>
              <w:jc w:val="both"/>
            </w:pPr>
            <w:r>
              <w:rPr>
                <w:sz w:val="28"/>
                <w:szCs w:val="28"/>
              </w:rPr>
              <w:t xml:space="preserve">от </w:t>
            </w:r>
            <w:r w:rsidR="00096BD8">
              <w:rPr>
                <w:sz w:val="28"/>
                <w:szCs w:val="28"/>
              </w:rPr>
              <w:t>30</w:t>
            </w:r>
            <w:r w:rsidRPr="000265E8">
              <w:rPr>
                <w:sz w:val="28"/>
                <w:szCs w:val="28"/>
              </w:rPr>
              <w:t>.0</w:t>
            </w:r>
            <w:r w:rsidR="00096BD8">
              <w:rPr>
                <w:sz w:val="28"/>
                <w:szCs w:val="28"/>
              </w:rPr>
              <w:t>3</w:t>
            </w:r>
            <w:r w:rsidRPr="000265E8">
              <w:rPr>
                <w:sz w:val="28"/>
                <w:szCs w:val="28"/>
              </w:rPr>
              <w:t>.2020</w:t>
            </w:r>
          </w:p>
        </w:tc>
        <w:tc>
          <w:tcPr>
            <w:tcW w:w="4820" w:type="dxa"/>
            <w:gridSpan w:val="2"/>
          </w:tcPr>
          <w:p w:rsidR="004268DE" w:rsidRPr="000265E8" w:rsidRDefault="004268DE" w:rsidP="00096BD8">
            <w:pPr>
              <w:jc w:val="right"/>
            </w:pPr>
            <w:r w:rsidRPr="000265E8">
              <w:rPr>
                <w:sz w:val="28"/>
                <w:szCs w:val="28"/>
              </w:rPr>
              <w:t xml:space="preserve">№ </w:t>
            </w:r>
            <w:r w:rsidR="00096BD8">
              <w:rPr>
                <w:sz w:val="28"/>
                <w:szCs w:val="28"/>
              </w:rPr>
              <w:t>29</w:t>
            </w:r>
          </w:p>
        </w:tc>
      </w:tr>
      <w:tr w:rsidR="004268DE" w:rsidTr="003F0BD4">
        <w:tc>
          <w:tcPr>
            <w:tcW w:w="3555" w:type="dxa"/>
          </w:tcPr>
          <w:p w:rsidR="004268DE" w:rsidRPr="000265E8" w:rsidRDefault="004268DE" w:rsidP="003F0BD4"/>
        </w:tc>
        <w:tc>
          <w:tcPr>
            <w:tcW w:w="4875" w:type="dxa"/>
            <w:gridSpan w:val="2"/>
          </w:tcPr>
          <w:p w:rsidR="004268DE" w:rsidRPr="000265E8" w:rsidRDefault="004268DE" w:rsidP="003F0BD4">
            <w:r w:rsidRPr="000265E8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4268DE" w:rsidRPr="000265E8" w:rsidRDefault="004268DE" w:rsidP="003F0BD4"/>
        </w:tc>
      </w:tr>
    </w:tbl>
    <w:p w:rsidR="004268DE" w:rsidRDefault="004268DE" w:rsidP="004268DE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2936D0" w:rsidRDefault="002936D0" w:rsidP="00A04900">
      <w:pPr>
        <w:tabs>
          <w:tab w:val="left" w:pos="1134"/>
          <w:tab w:val="left" w:pos="1276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должностных лиц, уполномоченных составлять протоколы об административных правонарушениях на территории Кручено-Балковского сельского поселения </w:t>
      </w:r>
    </w:p>
    <w:p w:rsidR="002936D0" w:rsidRDefault="002936D0" w:rsidP="002936D0">
      <w:pPr>
        <w:rPr>
          <w:b/>
          <w:sz w:val="28"/>
          <w:szCs w:val="28"/>
        </w:rPr>
      </w:pPr>
    </w:p>
    <w:p w:rsidR="002936D0" w:rsidRDefault="002936D0" w:rsidP="004268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административных правонарушений, защиты законных прав и интересов физических и юридических лиц и в соответствии с областным законом от 25.10.2002 273-ЗС </w:t>
      </w:r>
      <w:r w:rsidR="00413294">
        <w:rPr>
          <w:sz w:val="28"/>
          <w:szCs w:val="28"/>
        </w:rPr>
        <w:t>«</w:t>
      </w:r>
      <w:r>
        <w:rPr>
          <w:sz w:val="28"/>
          <w:szCs w:val="28"/>
        </w:rPr>
        <w:t>Об административных правонарушениях</w:t>
      </w:r>
      <w:r w:rsidR="00413294">
        <w:rPr>
          <w:sz w:val="28"/>
          <w:szCs w:val="28"/>
        </w:rPr>
        <w:t>»</w:t>
      </w:r>
      <w:r>
        <w:rPr>
          <w:sz w:val="28"/>
          <w:szCs w:val="28"/>
        </w:rPr>
        <w:t xml:space="preserve"> (с последующими изменениями и дополнени</w:t>
      </w:r>
      <w:r w:rsidR="004268DE">
        <w:rPr>
          <w:sz w:val="28"/>
          <w:szCs w:val="28"/>
        </w:rPr>
        <w:t>ями)</w:t>
      </w:r>
      <w:r w:rsidR="004268DE" w:rsidRPr="00B516C0">
        <w:rPr>
          <w:sz w:val="28"/>
          <w:szCs w:val="28"/>
        </w:rPr>
        <w:t>,</w:t>
      </w:r>
      <w:r w:rsidR="004268DE" w:rsidRPr="0003297B">
        <w:rPr>
          <w:sz w:val="28"/>
          <w:szCs w:val="28"/>
        </w:rPr>
        <w:t xml:space="preserve"> </w:t>
      </w:r>
      <w:r w:rsidR="004268DE" w:rsidRPr="000E3CD2">
        <w:rPr>
          <w:b/>
          <w:spacing w:val="60"/>
          <w:kern w:val="2"/>
          <w:sz w:val="28"/>
          <w:szCs w:val="28"/>
        </w:rPr>
        <w:t>постановля</w:t>
      </w:r>
      <w:r w:rsidR="004268DE" w:rsidRPr="00E9764C">
        <w:rPr>
          <w:b/>
          <w:kern w:val="2"/>
          <w:sz w:val="28"/>
          <w:szCs w:val="28"/>
        </w:rPr>
        <w:t>ю:</w:t>
      </w:r>
    </w:p>
    <w:p w:rsidR="002936D0" w:rsidRDefault="002936D0" w:rsidP="002936D0">
      <w:pPr>
        <w:ind w:firstLine="708"/>
        <w:jc w:val="both"/>
        <w:rPr>
          <w:sz w:val="28"/>
          <w:szCs w:val="28"/>
        </w:rPr>
      </w:pPr>
    </w:p>
    <w:p w:rsidR="002936D0" w:rsidRDefault="002936D0" w:rsidP="002936D0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Перечень должностных лиц </w:t>
      </w:r>
      <w:r w:rsidR="00344578">
        <w:rPr>
          <w:sz w:val="28"/>
          <w:szCs w:val="28"/>
        </w:rPr>
        <w:t>А</w:t>
      </w:r>
      <w:r>
        <w:rPr>
          <w:sz w:val="28"/>
          <w:szCs w:val="28"/>
        </w:rPr>
        <w:t>дминистрации, уполномоченных составлять протоколы об административных правонарушениях, на территории Кручено-Балковского сельского поселения, согласно приложению.</w:t>
      </w:r>
    </w:p>
    <w:p w:rsidR="002936D0" w:rsidRDefault="002936D0" w:rsidP="002936D0">
      <w:pPr>
        <w:tabs>
          <w:tab w:val="left" w:pos="1276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постановление от </w:t>
      </w:r>
      <w:r w:rsidR="004268DE">
        <w:rPr>
          <w:sz w:val="28"/>
          <w:szCs w:val="28"/>
        </w:rPr>
        <w:t>01</w:t>
      </w:r>
      <w:r w:rsidR="00304F83">
        <w:rPr>
          <w:sz w:val="28"/>
          <w:szCs w:val="28"/>
        </w:rPr>
        <w:t>.</w:t>
      </w:r>
      <w:r w:rsidR="004268DE">
        <w:rPr>
          <w:sz w:val="28"/>
          <w:szCs w:val="28"/>
        </w:rPr>
        <w:t>10</w:t>
      </w:r>
      <w:r w:rsidR="00304F83">
        <w:rPr>
          <w:sz w:val="28"/>
          <w:szCs w:val="28"/>
        </w:rPr>
        <w:t>.201</w:t>
      </w:r>
      <w:r w:rsidR="00C91DD5" w:rsidRPr="00C91DD5">
        <w:rPr>
          <w:sz w:val="28"/>
          <w:szCs w:val="28"/>
        </w:rPr>
        <w:t>9</w:t>
      </w:r>
      <w:r w:rsidR="00B17036">
        <w:rPr>
          <w:sz w:val="28"/>
          <w:szCs w:val="28"/>
        </w:rPr>
        <w:t xml:space="preserve"> № </w:t>
      </w:r>
      <w:r w:rsidR="006F799E">
        <w:rPr>
          <w:sz w:val="28"/>
          <w:szCs w:val="28"/>
        </w:rPr>
        <w:t>10</w:t>
      </w:r>
      <w:r w:rsidR="004268DE">
        <w:rPr>
          <w:sz w:val="28"/>
          <w:szCs w:val="28"/>
        </w:rPr>
        <w:t>9</w:t>
      </w:r>
      <w:r>
        <w:rPr>
          <w:sz w:val="28"/>
          <w:szCs w:val="28"/>
        </w:rPr>
        <w:t xml:space="preserve"> «</w:t>
      </w:r>
      <w:r w:rsidR="00B17036">
        <w:rPr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правонарушениях на территории Кручено-Балковского сельского поселения</w:t>
      </w:r>
      <w:r>
        <w:rPr>
          <w:sz w:val="28"/>
          <w:szCs w:val="28"/>
        </w:rPr>
        <w:t>» утратившим силу.</w:t>
      </w:r>
    </w:p>
    <w:p w:rsidR="002936D0" w:rsidRDefault="002936D0" w:rsidP="002936D0">
      <w:pPr>
        <w:tabs>
          <w:tab w:val="left" w:pos="1276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 Данное постановление обнародовать на информационных стендах и на официальном сайте поселения.</w:t>
      </w:r>
    </w:p>
    <w:p w:rsidR="002936D0" w:rsidRDefault="002936D0" w:rsidP="00A049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постановления оставляю за собой.</w:t>
      </w:r>
    </w:p>
    <w:p w:rsidR="002936D0" w:rsidRDefault="002936D0" w:rsidP="002936D0">
      <w:pPr>
        <w:pStyle w:val="1"/>
        <w:ind w:firstLine="709"/>
        <w:jc w:val="left"/>
        <w:rPr>
          <w:b w:val="0"/>
          <w:sz w:val="28"/>
          <w:szCs w:val="28"/>
        </w:rPr>
      </w:pPr>
    </w:p>
    <w:p w:rsidR="002936D0" w:rsidRDefault="002936D0" w:rsidP="002936D0"/>
    <w:p w:rsidR="002936D0" w:rsidRDefault="002936D0" w:rsidP="002936D0"/>
    <w:p w:rsidR="002936D0" w:rsidRDefault="005B3666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B3666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2936D0">
        <w:rPr>
          <w:rFonts w:ascii="Times New Roman" w:hAnsi="Times New Roman" w:cs="Times New Roman"/>
          <w:sz w:val="28"/>
          <w:szCs w:val="28"/>
        </w:rPr>
        <w:t xml:space="preserve"> Кручено-Балковского</w:t>
      </w:r>
    </w:p>
    <w:p w:rsidR="002936D0" w:rsidRDefault="002936D0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r w:rsidR="002D3DD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И.М. Степанцова</w:t>
      </w:r>
    </w:p>
    <w:p w:rsidR="002936D0" w:rsidRDefault="002936D0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936D0" w:rsidRDefault="002936D0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44578" w:rsidRDefault="00344578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44578" w:rsidRDefault="00344578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44578" w:rsidRDefault="00344578" w:rsidP="00344578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44578" w:rsidRPr="00A90528" w:rsidRDefault="00344578" w:rsidP="00344578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344578" w:rsidRPr="00A90528" w:rsidRDefault="00344578" w:rsidP="00344578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344578" w:rsidRPr="00A90528" w:rsidRDefault="00344578" w:rsidP="00344578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344578" w:rsidRPr="00A90528" w:rsidRDefault="00344578" w:rsidP="00344578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096BD8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096BD8">
        <w:rPr>
          <w:sz w:val="28"/>
          <w:szCs w:val="28"/>
        </w:rPr>
        <w:t>3</w:t>
      </w:r>
      <w:r>
        <w:rPr>
          <w:sz w:val="28"/>
          <w:szCs w:val="28"/>
        </w:rPr>
        <w:t>.2020</w:t>
      </w:r>
      <w:r w:rsidRPr="00A90528">
        <w:rPr>
          <w:sz w:val="28"/>
          <w:szCs w:val="28"/>
        </w:rPr>
        <w:t xml:space="preserve"> № </w:t>
      </w:r>
      <w:r w:rsidR="00096BD8">
        <w:rPr>
          <w:sz w:val="28"/>
          <w:szCs w:val="28"/>
        </w:rPr>
        <w:t>29</w:t>
      </w:r>
    </w:p>
    <w:p w:rsidR="002936D0" w:rsidRDefault="002936D0" w:rsidP="002936D0">
      <w:pPr>
        <w:tabs>
          <w:tab w:val="left" w:pos="7665"/>
        </w:tabs>
        <w:jc w:val="right"/>
        <w:rPr>
          <w:sz w:val="28"/>
          <w:szCs w:val="28"/>
        </w:rPr>
      </w:pPr>
    </w:p>
    <w:p w:rsidR="002936D0" w:rsidRDefault="002936D0" w:rsidP="002936D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936D0" w:rsidRDefault="002936D0" w:rsidP="002936D0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лиц, уполномоченных составлять протоколы</w:t>
      </w:r>
    </w:p>
    <w:p w:rsidR="002936D0" w:rsidRDefault="002936D0" w:rsidP="002936D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административных нарушениях на территории Кручено-Балковского</w:t>
      </w:r>
    </w:p>
    <w:p w:rsidR="002936D0" w:rsidRDefault="002936D0" w:rsidP="002936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6F799E" w:rsidRDefault="006F799E" w:rsidP="006F799E">
      <w:pPr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4779"/>
      </w:tblGrid>
      <w:tr w:rsidR="006F799E" w:rsidRPr="008556B9" w:rsidTr="008556B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C02763" w:rsidRDefault="006F799E" w:rsidP="00773F86">
            <w:pPr>
              <w:jc w:val="both"/>
              <w:rPr>
                <w:sz w:val="28"/>
                <w:szCs w:val="28"/>
              </w:rPr>
            </w:pPr>
            <w:r w:rsidRPr="00C02763">
              <w:rPr>
                <w:sz w:val="28"/>
                <w:szCs w:val="28"/>
              </w:rPr>
              <w:t>Статья Областного Закона от 25.10.2002 № 273-ЗС «Об административных правонарушениях»</w:t>
            </w:r>
          </w:p>
          <w:p w:rsidR="006F799E" w:rsidRPr="00C02763" w:rsidRDefault="006F799E" w:rsidP="00773F86">
            <w:pPr>
              <w:jc w:val="both"/>
              <w:rPr>
                <w:sz w:val="28"/>
                <w:szCs w:val="28"/>
              </w:rPr>
            </w:pPr>
            <w:r w:rsidRPr="00C027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C02763" w:rsidRDefault="006F799E" w:rsidP="008556B9">
            <w:pPr>
              <w:jc w:val="both"/>
              <w:rPr>
                <w:sz w:val="28"/>
                <w:szCs w:val="28"/>
              </w:rPr>
            </w:pPr>
            <w:r w:rsidRPr="00C02763">
              <w:rPr>
                <w:sz w:val="28"/>
                <w:szCs w:val="28"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Ст.2.2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Неисполнение решений, принятых на местных референдумах.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Ст.2.3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тишины и покоя граждан.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Ст.2.4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правил размещения и содержания мест погребения.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Ст.2.5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Несоблюдение мер по предупреждению причинения вреда здоровью детей, их физическому, интеллектуальному, психическому, духовному и нравственному развитию.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 2.7 </w:t>
            </w:r>
          </w:p>
          <w:p w:rsidR="006F799E" w:rsidRPr="008556B9" w:rsidRDefault="006F799E" w:rsidP="00AA6C43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правил охраны жизни  людей на водных объектах.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 2.10 Занятие попрошайничеством.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 2.12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установленных областным законом ограничений в сфере использования электронных систем доставки никотина.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 3.2. </w:t>
            </w:r>
          </w:p>
          <w:p w:rsidR="006F799E" w:rsidRPr="008556B9" w:rsidRDefault="006F799E" w:rsidP="000F15F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порядка распоряжения  объектом нежилого фонда, находящимся в муниципальной  собственности, и использования  указанного  объекта.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Ст.4.1.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правил содержания домашних животных и птицы в городах и других населённых пунктах.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 4.4 </w:t>
            </w:r>
          </w:p>
          <w:p w:rsidR="006F799E" w:rsidRPr="008556B9" w:rsidRDefault="006F799E" w:rsidP="000F15F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порядка и правил охраны  зеленых насаждений.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Ст.4.5.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порядка действий по предотвращению выжигания сухой растительности.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87EA2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Ч. 1 ст. 4.6. Нарушение правил содержания безнадзорных животных, установленных нормативными правовыми актами Ростовской области, если данное деяние не содержит признаков уголовного наказуемого деяния или признаков административных правонарушений, предусмотренных Кодексом Российской Федерации об а</w:t>
            </w:r>
            <w:r w:rsidR="00787EA2">
              <w:rPr>
                <w:sz w:val="28"/>
                <w:szCs w:val="28"/>
              </w:rPr>
              <w:t>дминистративных правонарушениях</w:t>
            </w:r>
            <w:r w:rsidRPr="008556B9">
              <w:rPr>
                <w:sz w:val="28"/>
                <w:szCs w:val="28"/>
              </w:rPr>
              <w:t>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Ст.5.1.</w:t>
            </w:r>
          </w:p>
          <w:p w:rsidR="006F799E" w:rsidRPr="008556B9" w:rsidRDefault="006F799E" w:rsidP="000F15F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 Нарушение правил благоустройства   территорий поселений и городских  округов. 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Ст.5.2. </w:t>
            </w:r>
          </w:p>
          <w:p w:rsidR="006F799E" w:rsidRPr="008556B9" w:rsidRDefault="006F799E" w:rsidP="000F15F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порядка участия собственников зданий (помещений в них) и сооружений в благоустройстве прилегающих территорий.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 5.4.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Размещение информационных материалов вне установленных для этой цели мест.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 5.5.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Воспрепятствование установке указателей с наименованием улиц и номеров домов (аншлагов).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 6.3. </w:t>
            </w:r>
          </w:p>
          <w:p w:rsidR="006F799E" w:rsidRPr="008556B9" w:rsidRDefault="006F799E" w:rsidP="000F15F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правил рационального  использования земель сельскохозяйственного назначения.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 6.4.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допустимых нормативов (норм) нагрузки на пастбища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Ст.8.1.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Нарушение правил организации торговли.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Ст.8.2.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Торговля в неустановленных местах.</w:t>
            </w:r>
          </w:p>
          <w:p w:rsidR="006F799E" w:rsidRPr="008556B9" w:rsidRDefault="006F799E" w:rsidP="00773F86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 8.8. </w:t>
            </w:r>
          </w:p>
          <w:p w:rsidR="006F799E" w:rsidRPr="008556B9" w:rsidRDefault="006F799E" w:rsidP="00773F86">
            <w:pPr>
              <w:jc w:val="both"/>
              <w:rPr>
                <w:color w:val="FF0000"/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установленных областным законом ограничений в сфере розничной продажи безалкогольных тонизирующих напитков.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 8.9.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Нарушения установленных областным законом ограничений в сфере розничной продажи электронных систем доставки никотина, жидкостей для электронных систем доставки никотина.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Ч.2. ст.9.1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 решений, в результате  которых были нарушены права и свободы граждан, законные  интересы  юридических лиц.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Ст.9.3.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Использование официальных символов муниципального образования в нарушение установленных правил. 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344578" w:rsidTr="0034457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78" w:rsidRPr="00AB69CB" w:rsidRDefault="009F1BCB" w:rsidP="00787EA2">
            <w:pPr>
              <w:jc w:val="both"/>
              <w:rPr>
                <w:sz w:val="28"/>
                <w:szCs w:val="28"/>
              </w:rPr>
            </w:pPr>
            <w:r w:rsidRPr="00AB69CB">
              <w:rPr>
                <w:color w:val="020B22"/>
                <w:sz w:val="28"/>
                <w:szCs w:val="28"/>
                <w:shd w:val="clear" w:color="auto" w:fill="FFFFFF"/>
              </w:rPr>
              <w:t>Ч.</w:t>
            </w:r>
            <w:r w:rsidR="00487823" w:rsidRPr="00AB69CB">
              <w:rPr>
                <w:color w:val="020B22"/>
                <w:sz w:val="28"/>
                <w:szCs w:val="28"/>
                <w:shd w:val="clear" w:color="auto" w:fill="FFFFFF"/>
              </w:rPr>
              <w:t>2 ст</w:t>
            </w:r>
            <w:r w:rsidRPr="00AB69CB">
              <w:rPr>
                <w:color w:val="020B22"/>
                <w:sz w:val="28"/>
                <w:szCs w:val="28"/>
                <w:shd w:val="clear" w:color="auto" w:fill="FFFFFF"/>
              </w:rPr>
              <w:t>.</w:t>
            </w:r>
            <w:r w:rsidR="00487823" w:rsidRPr="00AB69CB">
              <w:rPr>
                <w:color w:val="020B22"/>
                <w:sz w:val="28"/>
                <w:szCs w:val="28"/>
                <w:shd w:val="clear" w:color="auto" w:fill="FFFFFF"/>
              </w:rPr>
              <w:t>9.9</w:t>
            </w:r>
            <w:r w:rsidR="00487823" w:rsidRPr="00AB69CB">
              <w:rPr>
                <w:sz w:val="28"/>
                <w:szCs w:val="28"/>
              </w:rPr>
              <w:t xml:space="preserve"> </w:t>
            </w:r>
            <w:r w:rsidR="002A17DF">
              <w:rPr>
                <w:color w:val="020B22"/>
                <w:sz w:val="28"/>
                <w:szCs w:val="28"/>
                <w:shd w:val="clear" w:color="auto" w:fill="FFFFFF"/>
              </w:rPr>
              <w:t>Н</w:t>
            </w:r>
            <w:r w:rsidR="0029565B" w:rsidRPr="00AB69CB">
              <w:rPr>
                <w:color w:val="020B22"/>
                <w:sz w:val="28"/>
                <w:szCs w:val="28"/>
                <w:shd w:val="clear" w:color="auto" w:fill="FFFFFF"/>
              </w:rPr>
              <w:t>еисполнение или нарушение решения сформированного на территории муниципального образования в соответствии с частью 4</w:t>
            </w:r>
            <w:r w:rsidR="0029565B" w:rsidRPr="00AB69CB">
              <w:rPr>
                <w:color w:val="020B22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="0029565B" w:rsidRPr="00AB69CB">
              <w:rPr>
                <w:color w:val="020B22"/>
                <w:sz w:val="28"/>
                <w:szCs w:val="28"/>
                <w:shd w:val="clear" w:color="auto" w:fill="FFFFFF"/>
              </w:rPr>
              <w:t> 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  <w:r w:rsidR="005B72A6" w:rsidRPr="00AB69CB">
              <w:rPr>
                <w:color w:val="020B2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23" w:rsidRPr="008556B9" w:rsidRDefault="00487823" w:rsidP="00487823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344578" w:rsidRPr="00A96500" w:rsidRDefault="00487823" w:rsidP="00487823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</w:tbl>
    <w:p w:rsidR="002936D0" w:rsidRPr="006F799E" w:rsidRDefault="002936D0" w:rsidP="006F799E">
      <w:pPr>
        <w:rPr>
          <w:sz w:val="28"/>
        </w:rPr>
      </w:pPr>
    </w:p>
    <w:sectPr w:rsidR="002936D0" w:rsidRPr="006F799E" w:rsidSect="00240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608" w:rsidRDefault="00285608" w:rsidP="004409E1">
      <w:r>
        <w:separator/>
      </w:r>
    </w:p>
  </w:endnote>
  <w:endnote w:type="continuationSeparator" w:id="0">
    <w:p w:rsidR="00285608" w:rsidRDefault="00285608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608" w:rsidRDefault="00285608" w:rsidP="004409E1">
      <w:r>
        <w:separator/>
      </w:r>
    </w:p>
  </w:footnote>
  <w:footnote w:type="continuationSeparator" w:id="0">
    <w:p w:rsidR="00285608" w:rsidRDefault="00285608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020A8"/>
    <w:rsid w:val="00005E2F"/>
    <w:rsid w:val="00014936"/>
    <w:rsid w:val="00015663"/>
    <w:rsid w:val="00016256"/>
    <w:rsid w:val="0002299A"/>
    <w:rsid w:val="000250B5"/>
    <w:rsid w:val="00032067"/>
    <w:rsid w:val="00036422"/>
    <w:rsid w:val="00043C61"/>
    <w:rsid w:val="000533D0"/>
    <w:rsid w:val="00057B02"/>
    <w:rsid w:val="000613DA"/>
    <w:rsid w:val="00065EAC"/>
    <w:rsid w:val="00066EF4"/>
    <w:rsid w:val="000703FE"/>
    <w:rsid w:val="000728C0"/>
    <w:rsid w:val="00081B10"/>
    <w:rsid w:val="000829DC"/>
    <w:rsid w:val="00082FF7"/>
    <w:rsid w:val="000836AD"/>
    <w:rsid w:val="000837E9"/>
    <w:rsid w:val="00096BD8"/>
    <w:rsid w:val="000A5A1F"/>
    <w:rsid w:val="000A69E4"/>
    <w:rsid w:val="000A7CCA"/>
    <w:rsid w:val="000B00A8"/>
    <w:rsid w:val="000B1493"/>
    <w:rsid w:val="000B6059"/>
    <w:rsid w:val="000C062B"/>
    <w:rsid w:val="000C1E39"/>
    <w:rsid w:val="000C2C56"/>
    <w:rsid w:val="000C351F"/>
    <w:rsid w:val="000C4338"/>
    <w:rsid w:val="000C573E"/>
    <w:rsid w:val="000D3A2D"/>
    <w:rsid w:val="000D3CCB"/>
    <w:rsid w:val="000D75E8"/>
    <w:rsid w:val="000E77E7"/>
    <w:rsid w:val="000F0BF5"/>
    <w:rsid w:val="000F15F8"/>
    <w:rsid w:val="000F59F9"/>
    <w:rsid w:val="00112C09"/>
    <w:rsid w:val="00123CDF"/>
    <w:rsid w:val="0012771B"/>
    <w:rsid w:val="0013444C"/>
    <w:rsid w:val="0013565D"/>
    <w:rsid w:val="00136ECA"/>
    <w:rsid w:val="00144A4C"/>
    <w:rsid w:val="00147113"/>
    <w:rsid w:val="001473D7"/>
    <w:rsid w:val="00150C16"/>
    <w:rsid w:val="00152A3E"/>
    <w:rsid w:val="00154A1F"/>
    <w:rsid w:val="00167DF7"/>
    <w:rsid w:val="00171420"/>
    <w:rsid w:val="00172BDF"/>
    <w:rsid w:val="00174F01"/>
    <w:rsid w:val="0018338F"/>
    <w:rsid w:val="00183664"/>
    <w:rsid w:val="00190139"/>
    <w:rsid w:val="00194A00"/>
    <w:rsid w:val="00195C75"/>
    <w:rsid w:val="00195EA3"/>
    <w:rsid w:val="0019696D"/>
    <w:rsid w:val="001A11BD"/>
    <w:rsid w:val="001A33EF"/>
    <w:rsid w:val="001A67AE"/>
    <w:rsid w:val="001A74A4"/>
    <w:rsid w:val="001A7D2F"/>
    <w:rsid w:val="001B28F4"/>
    <w:rsid w:val="001B43D7"/>
    <w:rsid w:val="001B5043"/>
    <w:rsid w:val="001B7039"/>
    <w:rsid w:val="001C20DA"/>
    <w:rsid w:val="001C227B"/>
    <w:rsid w:val="001C4D12"/>
    <w:rsid w:val="001C59CF"/>
    <w:rsid w:val="001C5B02"/>
    <w:rsid w:val="001D648F"/>
    <w:rsid w:val="001D65FF"/>
    <w:rsid w:val="001E72E0"/>
    <w:rsid w:val="001F1C06"/>
    <w:rsid w:val="001F2741"/>
    <w:rsid w:val="00206612"/>
    <w:rsid w:val="002070EF"/>
    <w:rsid w:val="00210575"/>
    <w:rsid w:val="00213763"/>
    <w:rsid w:val="00216EF0"/>
    <w:rsid w:val="00217C9E"/>
    <w:rsid w:val="00233C23"/>
    <w:rsid w:val="00234B93"/>
    <w:rsid w:val="00240D4F"/>
    <w:rsid w:val="002430E0"/>
    <w:rsid w:val="00244145"/>
    <w:rsid w:val="00261C95"/>
    <w:rsid w:val="00274DA1"/>
    <w:rsid w:val="00277D31"/>
    <w:rsid w:val="00282A8B"/>
    <w:rsid w:val="00285608"/>
    <w:rsid w:val="00285E38"/>
    <w:rsid w:val="00286CD2"/>
    <w:rsid w:val="002872A6"/>
    <w:rsid w:val="002874EE"/>
    <w:rsid w:val="0029266B"/>
    <w:rsid w:val="002936D0"/>
    <w:rsid w:val="0029565B"/>
    <w:rsid w:val="00295EC8"/>
    <w:rsid w:val="002A17DF"/>
    <w:rsid w:val="002A445B"/>
    <w:rsid w:val="002A687A"/>
    <w:rsid w:val="002B0CD7"/>
    <w:rsid w:val="002B2A9A"/>
    <w:rsid w:val="002B56D6"/>
    <w:rsid w:val="002C5DA7"/>
    <w:rsid w:val="002D3DD8"/>
    <w:rsid w:val="002E4A64"/>
    <w:rsid w:val="002E6BF8"/>
    <w:rsid w:val="002F35D1"/>
    <w:rsid w:val="00300649"/>
    <w:rsid w:val="00302688"/>
    <w:rsid w:val="003037AD"/>
    <w:rsid w:val="0030384D"/>
    <w:rsid w:val="00304F83"/>
    <w:rsid w:val="0030713E"/>
    <w:rsid w:val="00307546"/>
    <w:rsid w:val="0031240B"/>
    <w:rsid w:val="00315796"/>
    <w:rsid w:val="00317022"/>
    <w:rsid w:val="00324491"/>
    <w:rsid w:val="00324DB6"/>
    <w:rsid w:val="00327B8E"/>
    <w:rsid w:val="00330FEA"/>
    <w:rsid w:val="0033703E"/>
    <w:rsid w:val="00344578"/>
    <w:rsid w:val="0034574E"/>
    <w:rsid w:val="0034780F"/>
    <w:rsid w:val="0035384B"/>
    <w:rsid w:val="0035408C"/>
    <w:rsid w:val="00355172"/>
    <w:rsid w:val="003603A9"/>
    <w:rsid w:val="00363A13"/>
    <w:rsid w:val="00364286"/>
    <w:rsid w:val="0036471B"/>
    <w:rsid w:val="00364B55"/>
    <w:rsid w:val="00373914"/>
    <w:rsid w:val="00376FB7"/>
    <w:rsid w:val="00377DF4"/>
    <w:rsid w:val="00384478"/>
    <w:rsid w:val="00384CAC"/>
    <w:rsid w:val="00385637"/>
    <w:rsid w:val="00387FA4"/>
    <w:rsid w:val="0039034A"/>
    <w:rsid w:val="00390B5B"/>
    <w:rsid w:val="00390DC0"/>
    <w:rsid w:val="00392082"/>
    <w:rsid w:val="00393390"/>
    <w:rsid w:val="003A18D6"/>
    <w:rsid w:val="003A5259"/>
    <w:rsid w:val="003B00D4"/>
    <w:rsid w:val="003B084A"/>
    <w:rsid w:val="003B4B79"/>
    <w:rsid w:val="003C05B3"/>
    <w:rsid w:val="003C3F2F"/>
    <w:rsid w:val="003C5145"/>
    <w:rsid w:val="003D12B5"/>
    <w:rsid w:val="003E07A7"/>
    <w:rsid w:val="003E4B8F"/>
    <w:rsid w:val="003F0F72"/>
    <w:rsid w:val="003F1971"/>
    <w:rsid w:val="003F1EEF"/>
    <w:rsid w:val="003F359F"/>
    <w:rsid w:val="003F3997"/>
    <w:rsid w:val="00403C62"/>
    <w:rsid w:val="00405935"/>
    <w:rsid w:val="00413294"/>
    <w:rsid w:val="004172AB"/>
    <w:rsid w:val="00423782"/>
    <w:rsid w:val="00424016"/>
    <w:rsid w:val="00425258"/>
    <w:rsid w:val="004255F2"/>
    <w:rsid w:val="004268DE"/>
    <w:rsid w:val="0042792C"/>
    <w:rsid w:val="0043582D"/>
    <w:rsid w:val="004409E1"/>
    <w:rsid w:val="00440F0F"/>
    <w:rsid w:val="0044261B"/>
    <w:rsid w:val="00443CFF"/>
    <w:rsid w:val="00447C6D"/>
    <w:rsid w:val="00447E59"/>
    <w:rsid w:val="00451451"/>
    <w:rsid w:val="00452DCF"/>
    <w:rsid w:val="00453454"/>
    <w:rsid w:val="00460E1A"/>
    <w:rsid w:val="00461D0C"/>
    <w:rsid w:val="00464808"/>
    <w:rsid w:val="00466D18"/>
    <w:rsid w:val="004674C2"/>
    <w:rsid w:val="0047184E"/>
    <w:rsid w:val="00471C79"/>
    <w:rsid w:val="00473D37"/>
    <w:rsid w:val="00473FCB"/>
    <w:rsid w:val="00482C03"/>
    <w:rsid w:val="00487823"/>
    <w:rsid w:val="004A00D0"/>
    <w:rsid w:val="004A150A"/>
    <w:rsid w:val="004A6FC1"/>
    <w:rsid w:val="004B3A04"/>
    <w:rsid w:val="004C0FA5"/>
    <w:rsid w:val="004C13AB"/>
    <w:rsid w:val="004C56ED"/>
    <w:rsid w:val="004C7FD9"/>
    <w:rsid w:val="004D1A56"/>
    <w:rsid w:val="004D249E"/>
    <w:rsid w:val="004D2FFD"/>
    <w:rsid w:val="004E5713"/>
    <w:rsid w:val="004F017C"/>
    <w:rsid w:val="004F1C46"/>
    <w:rsid w:val="004F3D10"/>
    <w:rsid w:val="004F46E8"/>
    <w:rsid w:val="004F4C07"/>
    <w:rsid w:val="005129E4"/>
    <w:rsid w:val="00513E4D"/>
    <w:rsid w:val="0051572A"/>
    <w:rsid w:val="00520E88"/>
    <w:rsid w:val="00525C72"/>
    <w:rsid w:val="0052633D"/>
    <w:rsid w:val="00532AD3"/>
    <w:rsid w:val="005352E3"/>
    <w:rsid w:val="0053790F"/>
    <w:rsid w:val="00537D9D"/>
    <w:rsid w:val="00537FE0"/>
    <w:rsid w:val="00546C9B"/>
    <w:rsid w:val="00557A56"/>
    <w:rsid w:val="00564261"/>
    <w:rsid w:val="00571554"/>
    <w:rsid w:val="00572131"/>
    <w:rsid w:val="00572D1D"/>
    <w:rsid w:val="00572E01"/>
    <w:rsid w:val="0057391F"/>
    <w:rsid w:val="00573D07"/>
    <w:rsid w:val="0057431F"/>
    <w:rsid w:val="005800C2"/>
    <w:rsid w:val="00581F89"/>
    <w:rsid w:val="00584500"/>
    <w:rsid w:val="00584B42"/>
    <w:rsid w:val="00594F33"/>
    <w:rsid w:val="00595531"/>
    <w:rsid w:val="005A1B8F"/>
    <w:rsid w:val="005A4223"/>
    <w:rsid w:val="005A5813"/>
    <w:rsid w:val="005B3666"/>
    <w:rsid w:val="005B72A6"/>
    <w:rsid w:val="005C3BDE"/>
    <w:rsid w:val="005C7624"/>
    <w:rsid w:val="005E192B"/>
    <w:rsid w:val="005F026B"/>
    <w:rsid w:val="005F06A7"/>
    <w:rsid w:val="005F1227"/>
    <w:rsid w:val="005F4BE7"/>
    <w:rsid w:val="005F4C60"/>
    <w:rsid w:val="005F77D6"/>
    <w:rsid w:val="0060617B"/>
    <w:rsid w:val="00614341"/>
    <w:rsid w:val="00614D99"/>
    <w:rsid w:val="006150BE"/>
    <w:rsid w:val="006207A3"/>
    <w:rsid w:val="006253B6"/>
    <w:rsid w:val="006254DB"/>
    <w:rsid w:val="00631C9B"/>
    <w:rsid w:val="00632397"/>
    <w:rsid w:val="00632A13"/>
    <w:rsid w:val="00632E43"/>
    <w:rsid w:val="00634B94"/>
    <w:rsid w:val="00636A38"/>
    <w:rsid w:val="00637179"/>
    <w:rsid w:val="0064328B"/>
    <w:rsid w:val="00651179"/>
    <w:rsid w:val="0066045E"/>
    <w:rsid w:val="006656D9"/>
    <w:rsid w:val="006659D2"/>
    <w:rsid w:val="00666FF3"/>
    <w:rsid w:val="00674442"/>
    <w:rsid w:val="0067654F"/>
    <w:rsid w:val="00676F36"/>
    <w:rsid w:val="00682150"/>
    <w:rsid w:val="00682242"/>
    <w:rsid w:val="00684579"/>
    <w:rsid w:val="00685390"/>
    <w:rsid w:val="006857D4"/>
    <w:rsid w:val="0069554E"/>
    <w:rsid w:val="006963A4"/>
    <w:rsid w:val="00696DF2"/>
    <w:rsid w:val="006A0F9C"/>
    <w:rsid w:val="006A4775"/>
    <w:rsid w:val="006B7CC7"/>
    <w:rsid w:val="006C0D76"/>
    <w:rsid w:val="006C6BF7"/>
    <w:rsid w:val="006D3F58"/>
    <w:rsid w:val="006D6F58"/>
    <w:rsid w:val="006D7432"/>
    <w:rsid w:val="006E2AF8"/>
    <w:rsid w:val="006E59A5"/>
    <w:rsid w:val="006E5E30"/>
    <w:rsid w:val="006F1B90"/>
    <w:rsid w:val="006F2C4F"/>
    <w:rsid w:val="006F2E09"/>
    <w:rsid w:val="006F32AE"/>
    <w:rsid w:val="006F41B8"/>
    <w:rsid w:val="006F799E"/>
    <w:rsid w:val="00703108"/>
    <w:rsid w:val="00717324"/>
    <w:rsid w:val="0071734C"/>
    <w:rsid w:val="00721A70"/>
    <w:rsid w:val="00723873"/>
    <w:rsid w:val="00732184"/>
    <w:rsid w:val="00733893"/>
    <w:rsid w:val="00733972"/>
    <w:rsid w:val="00751073"/>
    <w:rsid w:val="00752124"/>
    <w:rsid w:val="00760400"/>
    <w:rsid w:val="007625D3"/>
    <w:rsid w:val="00764A09"/>
    <w:rsid w:val="00773BBB"/>
    <w:rsid w:val="00773F86"/>
    <w:rsid w:val="00780284"/>
    <w:rsid w:val="0078250C"/>
    <w:rsid w:val="00783BA8"/>
    <w:rsid w:val="00787EA2"/>
    <w:rsid w:val="00791149"/>
    <w:rsid w:val="007920A0"/>
    <w:rsid w:val="00795FC3"/>
    <w:rsid w:val="007A07AB"/>
    <w:rsid w:val="007A3984"/>
    <w:rsid w:val="007A3A3A"/>
    <w:rsid w:val="007A6B58"/>
    <w:rsid w:val="007B3830"/>
    <w:rsid w:val="007B5063"/>
    <w:rsid w:val="007B73FD"/>
    <w:rsid w:val="007B7819"/>
    <w:rsid w:val="007B7B79"/>
    <w:rsid w:val="007D031D"/>
    <w:rsid w:val="007D0914"/>
    <w:rsid w:val="007D3D25"/>
    <w:rsid w:val="007D5D04"/>
    <w:rsid w:val="007D76A2"/>
    <w:rsid w:val="007E0C7B"/>
    <w:rsid w:val="007E1671"/>
    <w:rsid w:val="007F1DCC"/>
    <w:rsid w:val="007F310A"/>
    <w:rsid w:val="007F335E"/>
    <w:rsid w:val="007F6677"/>
    <w:rsid w:val="007F675E"/>
    <w:rsid w:val="0080142D"/>
    <w:rsid w:val="00802C02"/>
    <w:rsid w:val="008052DA"/>
    <w:rsid w:val="00807005"/>
    <w:rsid w:val="00810E56"/>
    <w:rsid w:val="00814A9B"/>
    <w:rsid w:val="00821620"/>
    <w:rsid w:val="00826306"/>
    <w:rsid w:val="0084046D"/>
    <w:rsid w:val="008405FC"/>
    <w:rsid w:val="008556B9"/>
    <w:rsid w:val="00856A59"/>
    <w:rsid w:val="00864CEB"/>
    <w:rsid w:val="0086570E"/>
    <w:rsid w:val="00866264"/>
    <w:rsid w:val="0086728A"/>
    <w:rsid w:val="00874AFB"/>
    <w:rsid w:val="0089240F"/>
    <w:rsid w:val="00893878"/>
    <w:rsid w:val="008A4958"/>
    <w:rsid w:val="008B6C71"/>
    <w:rsid w:val="008C11A7"/>
    <w:rsid w:val="008C3165"/>
    <w:rsid w:val="008C6C3E"/>
    <w:rsid w:val="008D6733"/>
    <w:rsid w:val="008D7BA6"/>
    <w:rsid w:val="008E34DD"/>
    <w:rsid w:val="008E6221"/>
    <w:rsid w:val="008E7697"/>
    <w:rsid w:val="008F7D9E"/>
    <w:rsid w:val="00902189"/>
    <w:rsid w:val="00903BFD"/>
    <w:rsid w:val="00906EA7"/>
    <w:rsid w:val="00906F6A"/>
    <w:rsid w:val="00927E63"/>
    <w:rsid w:val="00931D51"/>
    <w:rsid w:val="009420D1"/>
    <w:rsid w:val="00945204"/>
    <w:rsid w:val="009504B8"/>
    <w:rsid w:val="009505BD"/>
    <w:rsid w:val="00952B49"/>
    <w:rsid w:val="00955B3B"/>
    <w:rsid w:val="00960178"/>
    <w:rsid w:val="009615EC"/>
    <w:rsid w:val="00964371"/>
    <w:rsid w:val="00972FB6"/>
    <w:rsid w:val="009730AB"/>
    <w:rsid w:val="00974363"/>
    <w:rsid w:val="0098097A"/>
    <w:rsid w:val="00982765"/>
    <w:rsid w:val="009864D9"/>
    <w:rsid w:val="00986F29"/>
    <w:rsid w:val="00991754"/>
    <w:rsid w:val="0099355D"/>
    <w:rsid w:val="009968A9"/>
    <w:rsid w:val="009B4E49"/>
    <w:rsid w:val="009B6770"/>
    <w:rsid w:val="009C0223"/>
    <w:rsid w:val="009C0A69"/>
    <w:rsid w:val="009C12B3"/>
    <w:rsid w:val="009C16EA"/>
    <w:rsid w:val="009C29B4"/>
    <w:rsid w:val="009C5727"/>
    <w:rsid w:val="009D1829"/>
    <w:rsid w:val="009D1885"/>
    <w:rsid w:val="009D21D5"/>
    <w:rsid w:val="009E0BA9"/>
    <w:rsid w:val="009E2265"/>
    <w:rsid w:val="009E2E34"/>
    <w:rsid w:val="009E2E90"/>
    <w:rsid w:val="009F1BCB"/>
    <w:rsid w:val="009F303D"/>
    <w:rsid w:val="009F67C1"/>
    <w:rsid w:val="00A0010F"/>
    <w:rsid w:val="00A00124"/>
    <w:rsid w:val="00A04900"/>
    <w:rsid w:val="00A05D8E"/>
    <w:rsid w:val="00A24E1A"/>
    <w:rsid w:val="00A32010"/>
    <w:rsid w:val="00A336DA"/>
    <w:rsid w:val="00A34A1D"/>
    <w:rsid w:val="00A4423A"/>
    <w:rsid w:val="00A54439"/>
    <w:rsid w:val="00A54C1F"/>
    <w:rsid w:val="00A56F8A"/>
    <w:rsid w:val="00A61F04"/>
    <w:rsid w:val="00A66B55"/>
    <w:rsid w:val="00A70C67"/>
    <w:rsid w:val="00A71806"/>
    <w:rsid w:val="00A7442D"/>
    <w:rsid w:val="00A76E07"/>
    <w:rsid w:val="00A81EF6"/>
    <w:rsid w:val="00A827CA"/>
    <w:rsid w:val="00A86F5D"/>
    <w:rsid w:val="00A915AC"/>
    <w:rsid w:val="00A9350B"/>
    <w:rsid w:val="00A94C91"/>
    <w:rsid w:val="00A9523D"/>
    <w:rsid w:val="00AA0425"/>
    <w:rsid w:val="00AA182E"/>
    <w:rsid w:val="00AA6C43"/>
    <w:rsid w:val="00AB145E"/>
    <w:rsid w:val="00AB1D75"/>
    <w:rsid w:val="00AB69CB"/>
    <w:rsid w:val="00AC116D"/>
    <w:rsid w:val="00AC236C"/>
    <w:rsid w:val="00AD7A7E"/>
    <w:rsid w:val="00AE2375"/>
    <w:rsid w:val="00AE253A"/>
    <w:rsid w:val="00AE5FCB"/>
    <w:rsid w:val="00AF3B3C"/>
    <w:rsid w:val="00AF59F3"/>
    <w:rsid w:val="00B04CB7"/>
    <w:rsid w:val="00B05229"/>
    <w:rsid w:val="00B06B2B"/>
    <w:rsid w:val="00B06FE6"/>
    <w:rsid w:val="00B13298"/>
    <w:rsid w:val="00B17036"/>
    <w:rsid w:val="00B22B65"/>
    <w:rsid w:val="00B24392"/>
    <w:rsid w:val="00B25284"/>
    <w:rsid w:val="00B257C1"/>
    <w:rsid w:val="00B341F1"/>
    <w:rsid w:val="00B51362"/>
    <w:rsid w:val="00B532B1"/>
    <w:rsid w:val="00B53A97"/>
    <w:rsid w:val="00B540CC"/>
    <w:rsid w:val="00B550B0"/>
    <w:rsid w:val="00B55D6C"/>
    <w:rsid w:val="00B6694E"/>
    <w:rsid w:val="00B7183D"/>
    <w:rsid w:val="00B729BF"/>
    <w:rsid w:val="00B72BB2"/>
    <w:rsid w:val="00B745FD"/>
    <w:rsid w:val="00B747A4"/>
    <w:rsid w:val="00B76756"/>
    <w:rsid w:val="00B83DDB"/>
    <w:rsid w:val="00B872F8"/>
    <w:rsid w:val="00B95FA8"/>
    <w:rsid w:val="00B970FB"/>
    <w:rsid w:val="00B973A9"/>
    <w:rsid w:val="00BA18F0"/>
    <w:rsid w:val="00BA1F5E"/>
    <w:rsid w:val="00BA29CE"/>
    <w:rsid w:val="00BA670B"/>
    <w:rsid w:val="00BB03FC"/>
    <w:rsid w:val="00BB39FB"/>
    <w:rsid w:val="00BB5FF8"/>
    <w:rsid w:val="00BB6F4F"/>
    <w:rsid w:val="00BC2E21"/>
    <w:rsid w:val="00BC5383"/>
    <w:rsid w:val="00BC75A5"/>
    <w:rsid w:val="00BC787A"/>
    <w:rsid w:val="00BC7B21"/>
    <w:rsid w:val="00BD5EA9"/>
    <w:rsid w:val="00BE3E1C"/>
    <w:rsid w:val="00BE5CC7"/>
    <w:rsid w:val="00BE5FD7"/>
    <w:rsid w:val="00BF5433"/>
    <w:rsid w:val="00BF6F6A"/>
    <w:rsid w:val="00C00AF0"/>
    <w:rsid w:val="00C02763"/>
    <w:rsid w:val="00C12D2C"/>
    <w:rsid w:val="00C20FAD"/>
    <w:rsid w:val="00C23354"/>
    <w:rsid w:val="00C26DC2"/>
    <w:rsid w:val="00C341B6"/>
    <w:rsid w:val="00C40032"/>
    <w:rsid w:val="00C42ACF"/>
    <w:rsid w:val="00C4377C"/>
    <w:rsid w:val="00C45A92"/>
    <w:rsid w:val="00C47C0E"/>
    <w:rsid w:val="00C53710"/>
    <w:rsid w:val="00C63566"/>
    <w:rsid w:val="00C64888"/>
    <w:rsid w:val="00C664C8"/>
    <w:rsid w:val="00C7253F"/>
    <w:rsid w:val="00C814EE"/>
    <w:rsid w:val="00C83ED4"/>
    <w:rsid w:val="00C874EB"/>
    <w:rsid w:val="00C91DD5"/>
    <w:rsid w:val="00C926D0"/>
    <w:rsid w:val="00C93F6B"/>
    <w:rsid w:val="00C9661F"/>
    <w:rsid w:val="00C96CC8"/>
    <w:rsid w:val="00C97F8E"/>
    <w:rsid w:val="00CA5FC7"/>
    <w:rsid w:val="00CC276C"/>
    <w:rsid w:val="00CC3A8A"/>
    <w:rsid w:val="00CC6C8E"/>
    <w:rsid w:val="00CD67E0"/>
    <w:rsid w:val="00CE0787"/>
    <w:rsid w:val="00CE66D4"/>
    <w:rsid w:val="00CE674F"/>
    <w:rsid w:val="00CE7D89"/>
    <w:rsid w:val="00CF19BE"/>
    <w:rsid w:val="00CF3C48"/>
    <w:rsid w:val="00D05524"/>
    <w:rsid w:val="00D0741A"/>
    <w:rsid w:val="00D14EA6"/>
    <w:rsid w:val="00D221B0"/>
    <w:rsid w:val="00D23596"/>
    <w:rsid w:val="00D24339"/>
    <w:rsid w:val="00D267AB"/>
    <w:rsid w:val="00D37EC8"/>
    <w:rsid w:val="00D41E04"/>
    <w:rsid w:val="00D46F4C"/>
    <w:rsid w:val="00D477D7"/>
    <w:rsid w:val="00D51228"/>
    <w:rsid w:val="00D54378"/>
    <w:rsid w:val="00D60F8C"/>
    <w:rsid w:val="00D63B5A"/>
    <w:rsid w:val="00D65BC8"/>
    <w:rsid w:val="00D70AE4"/>
    <w:rsid w:val="00D70DE5"/>
    <w:rsid w:val="00D71C2C"/>
    <w:rsid w:val="00D77ECB"/>
    <w:rsid w:val="00D848C2"/>
    <w:rsid w:val="00D9582D"/>
    <w:rsid w:val="00DA2AA0"/>
    <w:rsid w:val="00DA7C96"/>
    <w:rsid w:val="00DB45A6"/>
    <w:rsid w:val="00DB6571"/>
    <w:rsid w:val="00DC1067"/>
    <w:rsid w:val="00DC720E"/>
    <w:rsid w:val="00DC760F"/>
    <w:rsid w:val="00DD3D89"/>
    <w:rsid w:val="00DD4FB4"/>
    <w:rsid w:val="00DE1EE3"/>
    <w:rsid w:val="00DF171F"/>
    <w:rsid w:val="00E02510"/>
    <w:rsid w:val="00E044B8"/>
    <w:rsid w:val="00E057A2"/>
    <w:rsid w:val="00E05DE8"/>
    <w:rsid w:val="00E07D39"/>
    <w:rsid w:val="00E10A73"/>
    <w:rsid w:val="00E15A37"/>
    <w:rsid w:val="00E3095C"/>
    <w:rsid w:val="00E30EF3"/>
    <w:rsid w:val="00E40420"/>
    <w:rsid w:val="00E420DB"/>
    <w:rsid w:val="00E42504"/>
    <w:rsid w:val="00E42FB1"/>
    <w:rsid w:val="00E512E5"/>
    <w:rsid w:val="00E51AA9"/>
    <w:rsid w:val="00E531AE"/>
    <w:rsid w:val="00E542E6"/>
    <w:rsid w:val="00E54C76"/>
    <w:rsid w:val="00E56D57"/>
    <w:rsid w:val="00E631E6"/>
    <w:rsid w:val="00E64DFC"/>
    <w:rsid w:val="00E65F9D"/>
    <w:rsid w:val="00E66377"/>
    <w:rsid w:val="00E67871"/>
    <w:rsid w:val="00E7142F"/>
    <w:rsid w:val="00E735FE"/>
    <w:rsid w:val="00E73B16"/>
    <w:rsid w:val="00E752D5"/>
    <w:rsid w:val="00E76407"/>
    <w:rsid w:val="00E7741A"/>
    <w:rsid w:val="00E80308"/>
    <w:rsid w:val="00E851E0"/>
    <w:rsid w:val="00E92A94"/>
    <w:rsid w:val="00E95664"/>
    <w:rsid w:val="00EA281E"/>
    <w:rsid w:val="00EA538C"/>
    <w:rsid w:val="00EA5966"/>
    <w:rsid w:val="00EB0144"/>
    <w:rsid w:val="00EB3495"/>
    <w:rsid w:val="00EB4F1E"/>
    <w:rsid w:val="00EC601E"/>
    <w:rsid w:val="00EC6D7A"/>
    <w:rsid w:val="00ED0390"/>
    <w:rsid w:val="00ED1263"/>
    <w:rsid w:val="00ED1A0A"/>
    <w:rsid w:val="00ED226E"/>
    <w:rsid w:val="00ED22B1"/>
    <w:rsid w:val="00ED36FA"/>
    <w:rsid w:val="00EE2DA0"/>
    <w:rsid w:val="00EE44A6"/>
    <w:rsid w:val="00EE7B2C"/>
    <w:rsid w:val="00EF3370"/>
    <w:rsid w:val="00EF7F4D"/>
    <w:rsid w:val="00F014FB"/>
    <w:rsid w:val="00F05EE8"/>
    <w:rsid w:val="00F13451"/>
    <w:rsid w:val="00F15A7A"/>
    <w:rsid w:val="00F1763B"/>
    <w:rsid w:val="00F27F25"/>
    <w:rsid w:val="00F31271"/>
    <w:rsid w:val="00F335B7"/>
    <w:rsid w:val="00F35795"/>
    <w:rsid w:val="00F45485"/>
    <w:rsid w:val="00F46DC0"/>
    <w:rsid w:val="00F50F94"/>
    <w:rsid w:val="00F545F6"/>
    <w:rsid w:val="00F60B72"/>
    <w:rsid w:val="00F616BB"/>
    <w:rsid w:val="00F63450"/>
    <w:rsid w:val="00F63502"/>
    <w:rsid w:val="00F64B5C"/>
    <w:rsid w:val="00F92359"/>
    <w:rsid w:val="00F96AB5"/>
    <w:rsid w:val="00FA1BF7"/>
    <w:rsid w:val="00FA1E94"/>
    <w:rsid w:val="00FA21D8"/>
    <w:rsid w:val="00FB4E98"/>
    <w:rsid w:val="00FB50BE"/>
    <w:rsid w:val="00FB651D"/>
    <w:rsid w:val="00FC12A8"/>
    <w:rsid w:val="00FC1E9E"/>
    <w:rsid w:val="00FC5027"/>
    <w:rsid w:val="00FD5067"/>
    <w:rsid w:val="00FE2DD5"/>
    <w:rsid w:val="00FE63B5"/>
    <w:rsid w:val="00FE70E8"/>
    <w:rsid w:val="00FF1B2F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A32010"/>
    <w:pPr>
      <w:spacing w:after="120"/>
    </w:pPr>
  </w:style>
  <w:style w:type="character" w:customStyle="1" w:styleId="af">
    <w:name w:val="Основной текст Знак"/>
    <w:basedOn w:val="a0"/>
    <w:link w:val="ae"/>
    <w:rsid w:val="00A32010"/>
    <w:rPr>
      <w:sz w:val="24"/>
      <w:szCs w:val="24"/>
    </w:rPr>
  </w:style>
  <w:style w:type="paragraph" w:customStyle="1" w:styleId="ConsPlusTitle">
    <w:name w:val="ConsPlusTitle"/>
    <w:uiPriority w:val="99"/>
    <w:rsid w:val="00A320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780284"/>
    <w:pPr>
      <w:ind w:firstLine="720"/>
      <w:jc w:val="both"/>
    </w:pPr>
    <w:rPr>
      <w:rFonts w:ascii="Arial" w:hAnsi="Arial" w:cs="Arial"/>
      <w:sz w:val="26"/>
      <w:szCs w:val="26"/>
    </w:rPr>
  </w:style>
  <w:style w:type="character" w:styleId="af0">
    <w:name w:val="Strong"/>
    <w:basedOn w:val="a0"/>
    <w:uiPriority w:val="22"/>
    <w:qFormat/>
    <w:rsid w:val="00B550B0"/>
    <w:rPr>
      <w:b/>
      <w:bCs/>
    </w:rPr>
  </w:style>
  <w:style w:type="paragraph" w:customStyle="1" w:styleId="af1">
    <w:name w:val="Заголовок статьи"/>
    <w:basedOn w:val="a"/>
    <w:next w:val="a"/>
    <w:uiPriority w:val="99"/>
    <w:rsid w:val="00B550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2">
    <w:name w:val="No Spacing"/>
    <w:uiPriority w:val="1"/>
    <w:qFormat/>
    <w:rsid w:val="0034457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1559</Words>
  <Characters>8891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 кручено-Балковского сп</Company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2</cp:revision>
  <cp:lastPrinted>2019-10-08T08:51:00Z</cp:lastPrinted>
  <dcterms:created xsi:type="dcterms:W3CDTF">2020-06-11T10:40:00Z</dcterms:created>
  <dcterms:modified xsi:type="dcterms:W3CDTF">2020-06-11T10:40:00Z</dcterms:modified>
</cp:coreProperties>
</file>